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7B184">
      <w:pPr>
        <w:pStyle w:val="2"/>
        <w:bidi w:val="0"/>
        <w:jc w:val="center"/>
        <w:rPr>
          <w:rFonts w:hint="eastAsia"/>
          <w:sz w:val="40"/>
          <w:szCs w:val="18"/>
          <w:lang w:val="en-US" w:eastAsia="zh-CN"/>
        </w:rPr>
      </w:pPr>
      <w:bookmarkStart w:id="0" w:name="OLE_LINK1"/>
      <w:r>
        <w:rPr>
          <w:rFonts w:hint="eastAsia"/>
          <w:sz w:val="40"/>
          <w:szCs w:val="18"/>
          <w:lang w:val="en-US" w:eastAsia="zh-CN"/>
        </w:rPr>
        <w:t>龙山县人民检察院AI智能分析系统采购项目</w:t>
      </w:r>
    </w:p>
    <w:p w14:paraId="3C4E9EC3">
      <w:pPr>
        <w:pStyle w:val="2"/>
        <w:bidi w:val="0"/>
        <w:jc w:val="center"/>
      </w:pPr>
      <w:r>
        <w:rPr>
          <w:sz w:val="40"/>
          <w:szCs w:val="18"/>
          <w:lang w:val="en-US" w:eastAsia="zh-CN"/>
        </w:rPr>
        <w:t>竞争性磋商公告</w:t>
      </w:r>
    </w:p>
    <w:p w14:paraId="6C02CFA1">
      <w:pPr>
        <w:keepNext w:val="0"/>
        <w:keepLines w:val="0"/>
        <w:widowControl/>
        <w:suppressLineNumbers w:val="0"/>
        <w:ind w:firstLine="420" w:firstLineChars="200"/>
        <w:jc w:val="left"/>
        <w:rPr>
          <w:rFonts w:hint="eastAsia" w:ascii="宋体" w:hAnsi="宋体" w:eastAsia="宋体" w:cs="宋体"/>
          <w:b w:val="0"/>
          <w:bCs/>
          <w:kern w:val="0"/>
          <w:sz w:val="21"/>
          <w:szCs w:val="21"/>
          <w:highlight w:val="none"/>
          <w:lang w:val="en-US" w:eastAsia="zh-CN"/>
        </w:rPr>
      </w:pPr>
    </w:p>
    <w:p w14:paraId="4564494D">
      <w:pPr>
        <w:keepNext w:val="0"/>
        <w:keepLines w:val="0"/>
        <w:widowControl/>
        <w:suppressLineNumbers w:val="0"/>
        <w:ind w:firstLine="420" w:firstLineChars="200"/>
        <w:jc w:val="left"/>
        <w:rPr>
          <w:rFonts w:hint="eastAsia" w:ascii="宋体" w:hAnsi="宋体" w:eastAsia="宋体" w:cs="宋体"/>
          <w:b/>
          <w:bCs/>
          <w:color w:val="auto"/>
          <w:kern w:val="0"/>
          <w:highlight w:val="none"/>
        </w:rPr>
      </w:pPr>
      <w:r>
        <w:rPr>
          <w:rFonts w:hint="eastAsia" w:ascii="宋体" w:hAnsi="宋体" w:eastAsia="宋体" w:cs="宋体"/>
          <w:b w:val="0"/>
          <w:bCs/>
          <w:kern w:val="0"/>
          <w:sz w:val="21"/>
          <w:szCs w:val="21"/>
          <w:highlight w:val="none"/>
          <w:lang w:val="en-US" w:eastAsia="zh-CN"/>
        </w:rPr>
        <w:t>长沙圆圈项目管理有限公司（采购代理机构）受</w:t>
      </w:r>
      <w:r>
        <w:rPr>
          <w:rFonts w:hint="eastAsia" w:ascii="宋体" w:hAnsi="宋体" w:eastAsia="宋体" w:cs="宋体"/>
          <w:color w:val="auto"/>
          <w:kern w:val="0"/>
          <w:szCs w:val="21"/>
          <w:highlight w:val="none"/>
          <w:lang w:eastAsia="zh-CN"/>
        </w:rPr>
        <w:t>龙山县人民检察院</w:t>
      </w:r>
      <w:r>
        <w:rPr>
          <w:rFonts w:hint="eastAsia" w:ascii="宋体" w:hAnsi="宋体" w:eastAsia="宋体" w:cs="宋体"/>
          <w:b w:val="0"/>
          <w:bCs/>
          <w:kern w:val="0"/>
          <w:sz w:val="21"/>
          <w:szCs w:val="21"/>
          <w:highlight w:val="none"/>
          <w:lang w:val="en-US" w:eastAsia="zh-CN"/>
        </w:rPr>
        <w:t>的委托，对</w:t>
      </w:r>
      <w:r>
        <w:rPr>
          <w:rFonts w:hint="eastAsia" w:ascii="宋体" w:hAnsi="宋体" w:eastAsia="宋体" w:cs="宋体"/>
          <w:b w:val="0"/>
          <w:bCs/>
          <w:sz w:val="21"/>
          <w:szCs w:val="21"/>
          <w:highlight w:val="none"/>
          <w:lang w:val="en-US" w:eastAsia="zh-CN"/>
        </w:rPr>
        <w:t>龙山县人民检察院AI智能分析系统采购项目</w:t>
      </w:r>
      <w:r>
        <w:rPr>
          <w:rFonts w:hint="eastAsia" w:ascii="宋体" w:hAnsi="宋体" w:eastAsia="宋体" w:cs="宋体"/>
          <w:b w:val="0"/>
          <w:bCs/>
          <w:kern w:val="0"/>
          <w:sz w:val="21"/>
          <w:szCs w:val="21"/>
          <w:highlight w:val="none"/>
          <w:lang w:val="en-US" w:eastAsia="zh-CN"/>
        </w:rPr>
        <w:t>进行竞争性磋商采购，现采用发布公告方式，邀请符合资格条件的供应商参与竞争性磋商采购活动。</w:t>
      </w:r>
    </w:p>
    <w:p w14:paraId="1C3FDCA0">
      <w:pPr>
        <w:spacing w:line="360" w:lineRule="auto"/>
        <w:rPr>
          <w:rFonts w:hint="eastAsia" w:ascii="Times New Roman" w:hAnsi="Times New Roman" w:eastAsia="宋体" w:cs="Times New Roman"/>
          <w:b/>
          <w:color w:val="auto"/>
          <w:highlight w:val="none"/>
        </w:rPr>
      </w:pPr>
      <w:r>
        <w:rPr>
          <w:rFonts w:hint="eastAsia" w:ascii="宋体" w:hAnsi="宋体" w:eastAsia="宋体" w:cs="宋体"/>
          <w:b/>
          <w:bCs/>
          <w:color w:val="auto"/>
          <w:kern w:val="0"/>
          <w:highlight w:val="none"/>
        </w:rPr>
        <w:t>一、</w:t>
      </w:r>
      <w:r>
        <w:rPr>
          <w:rFonts w:ascii="Times New Roman" w:hAnsi="Times New Roman" w:eastAsia="宋体" w:cs="Times New Roman"/>
          <w:b/>
          <w:color w:val="auto"/>
          <w:highlight w:val="none"/>
        </w:rPr>
        <w:t>采购项目基本</w:t>
      </w:r>
      <w:r>
        <w:rPr>
          <w:rFonts w:hint="eastAsia" w:ascii="Times New Roman" w:hAnsi="Times New Roman" w:eastAsia="宋体" w:cs="Times New Roman"/>
          <w:b/>
          <w:color w:val="auto"/>
          <w:highlight w:val="none"/>
        </w:rPr>
        <w:t>情况</w:t>
      </w:r>
    </w:p>
    <w:p w14:paraId="37CB994A">
      <w:pPr>
        <w:pStyle w:val="6"/>
        <w:ind w:firstLine="400" w:firstLineChars="200"/>
        <w:jc w:val="left"/>
        <w:outlineLvl w:val="2"/>
        <w:rPr>
          <w:rFonts w:hint="eastAsia" w:ascii="宋体" w:hAnsi="宋体" w:cs="宋体"/>
          <w:color w:val="auto"/>
          <w:kern w:val="0"/>
          <w:szCs w:val="21"/>
          <w:highlight w:val="none"/>
          <w:u w:val="single"/>
        </w:rPr>
      </w:pPr>
      <w:r>
        <w:rPr>
          <w:rFonts w:hint="eastAsia" w:ascii="宋体" w:hAnsi="宋体" w:cs="宋体"/>
          <w:bCs/>
          <w:color w:val="auto"/>
          <w:kern w:val="0"/>
          <w:szCs w:val="21"/>
          <w:highlight w:val="none"/>
        </w:rPr>
        <w:t>1、采购项目名称：</w:t>
      </w:r>
      <w:r>
        <w:rPr>
          <w:rFonts w:hint="eastAsia" w:ascii="宋体" w:hAnsi="宋体" w:eastAsia="宋体" w:cs="宋体"/>
          <w:b w:val="0"/>
          <w:bCs/>
          <w:sz w:val="21"/>
          <w:szCs w:val="21"/>
          <w:highlight w:val="none"/>
          <w:lang w:val="en-US" w:eastAsia="zh-CN"/>
        </w:rPr>
        <w:t>龙山县人民检察院AI智能分析系统采购项目</w:t>
      </w:r>
      <w:r>
        <w:rPr>
          <w:rFonts w:hint="eastAsia" w:ascii="宋体" w:hAnsi="宋体" w:cs="宋体"/>
          <w:bCs/>
          <w:color w:val="auto"/>
          <w:szCs w:val="21"/>
          <w:highlight w:val="none"/>
        </w:rPr>
        <w:t>；</w:t>
      </w:r>
    </w:p>
    <w:p w14:paraId="665EE2BB">
      <w:pPr>
        <w:widowControl/>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、采购代理编号</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CSYQ-202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lang w:eastAsia="zh-CN"/>
        </w:rPr>
        <w:t>0</w:t>
      </w:r>
      <w:r>
        <w:rPr>
          <w:rFonts w:hint="eastAsia" w:ascii="宋体" w:hAnsi="宋体" w:eastAsia="宋体" w:cs="宋体"/>
          <w:bCs/>
          <w:color w:val="auto"/>
          <w:szCs w:val="21"/>
          <w:highlight w:val="none"/>
          <w:lang w:val="en-US" w:eastAsia="zh-CN"/>
        </w:rPr>
        <w:t>17</w:t>
      </w:r>
      <w:r>
        <w:rPr>
          <w:rFonts w:hint="eastAsia" w:ascii="宋体" w:hAnsi="宋体" w:eastAsia="宋体" w:cs="宋体"/>
          <w:bCs/>
          <w:color w:val="auto"/>
          <w:szCs w:val="21"/>
          <w:highlight w:val="none"/>
        </w:rPr>
        <w:t>；</w:t>
      </w:r>
    </w:p>
    <w:p w14:paraId="41A81264">
      <w:pPr>
        <w:widowControl/>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、采购项目预算：</w:t>
      </w:r>
      <w:r>
        <w:rPr>
          <w:rFonts w:hint="eastAsia" w:ascii="宋体" w:hAnsi="宋体" w:eastAsia="宋体" w:cs="宋体"/>
          <w:color w:val="auto"/>
          <w:szCs w:val="21"/>
          <w:highlight w:val="none"/>
          <w:lang w:val="en-US" w:eastAsia="zh-CN"/>
        </w:rPr>
        <w:t>260000.00元</w:t>
      </w:r>
      <w:r>
        <w:rPr>
          <w:rFonts w:hint="eastAsia" w:ascii="宋体" w:hAnsi="宋体" w:eastAsia="宋体" w:cs="宋体"/>
          <w:color w:val="auto"/>
          <w:szCs w:val="21"/>
          <w:highlight w:val="none"/>
        </w:rPr>
        <w:t>；</w:t>
      </w:r>
    </w:p>
    <w:p w14:paraId="19312AA1">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支持预付款，预付比例：</w:t>
      </w:r>
      <w:r>
        <w:rPr>
          <w:rFonts w:hint="eastAsia" w:ascii="宋体" w:hAnsi="宋体" w:eastAsia="宋体" w:cs="宋体"/>
          <w:color w:val="auto"/>
          <w:szCs w:val="21"/>
          <w:highlight w:val="none"/>
          <w:u w:val="single"/>
          <w:lang w:val="en-US" w:eastAsia="zh-CN"/>
        </w:rPr>
        <w:t>/％</w:t>
      </w:r>
    </w:p>
    <w:p w14:paraId="6B1AE734">
      <w:pPr>
        <w:pStyle w:val="7"/>
        <w:spacing w:line="360" w:lineRule="auto"/>
        <w:ind w:firstLine="420" w:firstLineChars="200"/>
        <w:rPr>
          <w:rFonts w:hint="eastAsia" w:ascii="Times New Roman" w:hAnsi="Times New Roman" w:eastAsia="宋体"/>
          <w:color w:val="auto"/>
          <w:szCs w:val="21"/>
          <w:highlight w:val="none"/>
        </w:rPr>
      </w:pP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、本项目对应的中小企业划分标准所属行业：</w:t>
      </w:r>
      <w:r>
        <w:rPr>
          <w:rFonts w:ascii="Times New Roman" w:hAnsi="Times New Roman" w:eastAsia="宋体"/>
          <w:highlight w:val="none"/>
        </w:rPr>
        <w:t>软件和信息技术服务业</w:t>
      </w:r>
    </w:p>
    <w:p w14:paraId="0D4EEA7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、评标方法：</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综合评分法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最低评标价法</w:t>
      </w:r>
    </w:p>
    <w:p w14:paraId="64B386C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、合同定价方式：</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固定总价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 xml:space="preserve">固定单价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 xml:space="preserve">成本补偿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p>
    <w:p w14:paraId="6A7EAC28">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val="en-US" w:eastAsia="zh-CN"/>
        </w:rPr>
        <w:t>合同签订后30个日历日内</w:t>
      </w:r>
      <w:r>
        <w:rPr>
          <w:rFonts w:hint="eastAsia" w:ascii="宋体" w:hAnsi="宋体" w:eastAsia="宋体" w:cs="宋体"/>
          <w:color w:val="auto"/>
          <w:szCs w:val="21"/>
          <w:highlight w:val="none"/>
          <w:u w:val="none"/>
        </w:rPr>
        <w:t>。</w:t>
      </w:r>
    </w:p>
    <w:p w14:paraId="4F1329C2">
      <w:pPr>
        <w:adjustRightInd w:val="0"/>
        <w:snapToGrid w:val="0"/>
        <w:spacing w:line="360" w:lineRule="auto"/>
        <w:ind w:firstLine="420" w:firstLineChars="200"/>
        <w:rPr>
          <w:rFonts w:hint="eastAsia" w:ascii="宋体" w:hAnsi="宋体" w:eastAsia="宋体" w:cs="宋体"/>
          <w:iCs/>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、本项目不要求提供投标担保。</w:t>
      </w:r>
    </w:p>
    <w:p w14:paraId="5B6EB3F9">
      <w:pPr>
        <w:spacing w:line="360" w:lineRule="auto"/>
        <w:rPr>
          <w:rFonts w:hint="eastAsia" w:ascii="Times New Roman" w:hAnsi="Times New Roman" w:eastAsia="宋体" w:cs="Times New Roman"/>
          <w:b/>
          <w:color w:val="auto"/>
          <w:highlight w:val="none"/>
        </w:rPr>
      </w:pPr>
      <w:r>
        <w:rPr>
          <w:rFonts w:hint="eastAsia" w:ascii="Times New Roman" w:hAnsi="Times New Roman" w:eastAsia="宋体" w:cs="Times New Roman"/>
          <w:b/>
          <w:color w:val="auto"/>
          <w:highlight w:val="none"/>
        </w:rPr>
        <w:t>二、采购人的采购需求</w:t>
      </w:r>
    </w:p>
    <w:tbl>
      <w:tblPr>
        <w:tblStyle w:val="4"/>
        <w:tblW w:w="885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8"/>
        <w:gridCol w:w="1150"/>
        <w:gridCol w:w="1203"/>
        <w:gridCol w:w="994"/>
        <w:gridCol w:w="473"/>
        <w:gridCol w:w="909"/>
        <w:gridCol w:w="901"/>
        <w:gridCol w:w="816"/>
        <w:gridCol w:w="901"/>
        <w:gridCol w:w="901"/>
      </w:tblGrid>
      <w:tr w14:paraId="0C45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6" w:hRule="atLeast"/>
          <w:tblCellSpacing w:w="0" w:type="dxa"/>
        </w:trPr>
        <w:tc>
          <w:tcPr>
            <w:tcW w:w="608" w:type="dxa"/>
            <w:noWrap w:val="0"/>
            <w:vAlign w:val="center"/>
          </w:tcPr>
          <w:p w14:paraId="39982977">
            <w:pPr>
              <w:spacing w:line="360" w:lineRule="auto"/>
              <w:jc w:val="center"/>
              <w:rPr>
                <w:rFonts w:hint="eastAsia" w:ascii="宋体" w:hAnsi="宋体" w:eastAsia="宋体" w:cs="宋体"/>
                <w:b/>
                <w:bCs/>
                <w:color w:val="auto"/>
                <w:szCs w:val="21"/>
                <w:highlight w:val="none"/>
              </w:rPr>
            </w:pPr>
            <w:bookmarkStart w:id="1" w:name="_GoBack"/>
            <w:r>
              <w:rPr>
                <w:rFonts w:hint="eastAsia" w:ascii="宋体" w:hAnsi="宋体" w:eastAsia="宋体" w:cs="宋体"/>
                <w:b/>
                <w:bCs/>
                <w:color w:val="auto"/>
                <w:szCs w:val="21"/>
                <w:highlight w:val="none"/>
              </w:rPr>
              <w:t>包号</w:t>
            </w:r>
          </w:p>
        </w:tc>
        <w:tc>
          <w:tcPr>
            <w:tcW w:w="1150" w:type="dxa"/>
            <w:noWrap w:val="0"/>
            <w:vAlign w:val="center"/>
          </w:tcPr>
          <w:p w14:paraId="31B67237">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包名称</w:t>
            </w:r>
          </w:p>
        </w:tc>
        <w:tc>
          <w:tcPr>
            <w:tcW w:w="1203" w:type="dxa"/>
            <w:noWrap w:val="0"/>
            <w:vAlign w:val="center"/>
          </w:tcPr>
          <w:p w14:paraId="32E77D1B">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标的名称</w:t>
            </w:r>
          </w:p>
        </w:tc>
        <w:tc>
          <w:tcPr>
            <w:tcW w:w="994" w:type="dxa"/>
            <w:noWrap w:val="0"/>
            <w:vAlign w:val="center"/>
          </w:tcPr>
          <w:p w14:paraId="7798D29A">
            <w:pPr>
              <w:spacing w:line="360" w:lineRule="auto"/>
              <w:jc w:val="center"/>
              <w:rPr>
                <w:rFonts w:hint="eastAsia" w:ascii="宋体" w:hAnsi="宋体" w:eastAsia="宋体" w:cs="Times New Roman"/>
                <w:b/>
                <w:bCs/>
                <w:color w:val="auto"/>
                <w:szCs w:val="21"/>
                <w:highlight w:val="none"/>
              </w:rPr>
            </w:pPr>
            <w:r>
              <w:rPr>
                <w:rFonts w:ascii="宋体" w:hAnsi="宋体" w:eastAsia="宋体" w:cs="宋体"/>
                <w:b/>
                <w:bCs/>
                <w:color w:val="auto"/>
                <w:szCs w:val="21"/>
                <w:highlight w:val="none"/>
              </w:rPr>
              <w:t>简要技术要求</w:t>
            </w:r>
          </w:p>
        </w:tc>
        <w:tc>
          <w:tcPr>
            <w:tcW w:w="473" w:type="dxa"/>
            <w:noWrap w:val="0"/>
            <w:vAlign w:val="center"/>
          </w:tcPr>
          <w:p w14:paraId="55D95BA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909" w:type="dxa"/>
            <w:noWrap w:val="0"/>
            <w:vAlign w:val="center"/>
          </w:tcPr>
          <w:p w14:paraId="22D5F1D4">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标的预算（元）</w:t>
            </w:r>
          </w:p>
        </w:tc>
        <w:tc>
          <w:tcPr>
            <w:tcW w:w="901" w:type="dxa"/>
            <w:noWrap w:val="0"/>
            <w:vAlign w:val="center"/>
          </w:tcPr>
          <w:p w14:paraId="2733586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最高限价（</w:t>
            </w:r>
            <w:r>
              <w:rPr>
                <w:rFonts w:hint="eastAsia" w:ascii="宋体" w:hAnsi="宋体" w:eastAsia="宋体" w:cs="宋体"/>
                <w:color w:val="auto"/>
                <w:szCs w:val="21"/>
                <w:highlight w:val="none"/>
              </w:rPr>
              <w:t>元</w:t>
            </w:r>
            <w:r>
              <w:rPr>
                <w:rFonts w:hint="eastAsia" w:ascii="宋体" w:hAnsi="宋体" w:eastAsia="宋体" w:cs="宋体"/>
                <w:b/>
                <w:bCs/>
                <w:color w:val="auto"/>
                <w:szCs w:val="21"/>
                <w:highlight w:val="none"/>
              </w:rPr>
              <w:t>）</w:t>
            </w:r>
          </w:p>
        </w:tc>
        <w:tc>
          <w:tcPr>
            <w:tcW w:w="816" w:type="dxa"/>
            <w:noWrap w:val="0"/>
            <w:vAlign w:val="center"/>
          </w:tcPr>
          <w:p w14:paraId="41B66612">
            <w:pPr>
              <w:spacing w:before="84" w:line="360" w:lineRule="auto"/>
              <w:jc w:val="center"/>
              <w:rPr>
                <w:rFonts w:ascii="宋体" w:hAnsi="宋体" w:eastAsia="宋体" w:cs="宋体"/>
                <w:b/>
                <w:bCs/>
                <w:color w:val="auto"/>
                <w:szCs w:val="21"/>
                <w:highlight w:val="none"/>
              </w:rPr>
            </w:pPr>
            <w:r>
              <w:rPr>
                <w:rFonts w:ascii="宋体" w:hAnsi="宋体" w:eastAsia="宋体" w:cs="宋体"/>
                <w:b/>
                <w:bCs/>
                <w:color w:val="auto"/>
                <w:szCs w:val="21"/>
                <w:highlight w:val="none"/>
              </w:rPr>
              <w:t>节能产品</w:t>
            </w:r>
          </w:p>
        </w:tc>
        <w:tc>
          <w:tcPr>
            <w:tcW w:w="901" w:type="dxa"/>
            <w:noWrap w:val="0"/>
            <w:vAlign w:val="center"/>
          </w:tcPr>
          <w:p w14:paraId="5C8F51B1">
            <w:pPr>
              <w:spacing w:before="84" w:line="360" w:lineRule="auto"/>
              <w:jc w:val="center"/>
              <w:rPr>
                <w:rFonts w:ascii="宋体" w:hAnsi="宋体" w:eastAsia="宋体" w:cs="宋体"/>
                <w:b/>
                <w:bCs/>
                <w:color w:val="auto"/>
                <w:szCs w:val="21"/>
                <w:highlight w:val="none"/>
              </w:rPr>
            </w:pPr>
            <w:r>
              <w:rPr>
                <w:rFonts w:ascii="宋体" w:hAnsi="宋体" w:eastAsia="宋体" w:cs="宋体"/>
                <w:b/>
                <w:bCs/>
                <w:color w:val="auto"/>
                <w:szCs w:val="21"/>
                <w:highlight w:val="none"/>
              </w:rPr>
              <w:t>进口产品</w:t>
            </w:r>
          </w:p>
        </w:tc>
        <w:tc>
          <w:tcPr>
            <w:tcW w:w="901" w:type="dxa"/>
            <w:noWrap w:val="0"/>
            <w:vAlign w:val="center"/>
          </w:tcPr>
          <w:p w14:paraId="1C765D92">
            <w:pPr>
              <w:spacing w:before="84"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本国</w:t>
            </w:r>
          </w:p>
          <w:p w14:paraId="715641F9">
            <w:pPr>
              <w:spacing w:before="84"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产品</w:t>
            </w:r>
          </w:p>
        </w:tc>
      </w:tr>
      <w:tr w14:paraId="414E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blCellSpacing w:w="0" w:type="dxa"/>
        </w:trPr>
        <w:tc>
          <w:tcPr>
            <w:tcW w:w="608" w:type="dxa"/>
            <w:noWrap w:val="0"/>
            <w:vAlign w:val="center"/>
          </w:tcPr>
          <w:p w14:paraId="5BDB75A1">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50" w:type="dxa"/>
            <w:noWrap w:val="0"/>
            <w:vAlign w:val="center"/>
          </w:tcPr>
          <w:p w14:paraId="46A3AB77">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龙山县人民检察院AI智能分析系统采购项目</w:t>
            </w:r>
          </w:p>
          <w:p w14:paraId="6BF2A54E">
            <w:pPr>
              <w:spacing w:line="360" w:lineRule="auto"/>
              <w:jc w:val="center"/>
              <w:rPr>
                <w:rFonts w:hint="eastAsia" w:ascii="宋体" w:hAnsi="宋体" w:eastAsia="宋体" w:cs="宋体"/>
                <w:color w:val="auto"/>
                <w:szCs w:val="21"/>
                <w:highlight w:val="none"/>
              </w:rPr>
            </w:pPr>
          </w:p>
        </w:tc>
        <w:tc>
          <w:tcPr>
            <w:tcW w:w="1203" w:type="dxa"/>
            <w:noWrap w:val="0"/>
            <w:vAlign w:val="center"/>
          </w:tcPr>
          <w:p w14:paraId="497CC86D">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龙山县人民检察院AI智能分析系统采购项目</w:t>
            </w:r>
          </w:p>
          <w:p w14:paraId="6F314B04">
            <w:pPr>
              <w:spacing w:line="360" w:lineRule="auto"/>
              <w:jc w:val="center"/>
              <w:rPr>
                <w:rFonts w:hint="eastAsia" w:ascii="宋体" w:hAnsi="宋体" w:eastAsia="宋体" w:cs="宋体"/>
                <w:color w:val="auto"/>
                <w:szCs w:val="21"/>
                <w:highlight w:val="none"/>
              </w:rPr>
            </w:pPr>
          </w:p>
        </w:tc>
        <w:tc>
          <w:tcPr>
            <w:tcW w:w="994" w:type="dxa"/>
            <w:noWrap w:val="0"/>
            <w:vAlign w:val="center"/>
          </w:tcPr>
          <w:p w14:paraId="6B247C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详见第四章采购需求</w:t>
            </w:r>
          </w:p>
        </w:tc>
        <w:tc>
          <w:tcPr>
            <w:tcW w:w="473" w:type="dxa"/>
            <w:noWrap w:val="0"/>
            <w:vAlign w:val="center"/>
          </w:tcPr>
          <w:p w14:paraId="302FA3EB">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909" w:type="dxa"/>
            <w:noWrap w:val="0"/>
            <w:vAlign w:val="center"/>
          </w:tcPr>
          <w:p w14:paraId="33A4FC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260000</w:t>
            </w:r>
            <w:r>
              <w:rPr>
                <w:rFonts w:hint="eastAsia" w:ascii="宋体" w:hAnsi="宋体" w:eastAsia="宋体" w:cs="宋体"/>
                <w:color w:val="auto"/>
                <w:szCs w:val="21"/>
                <w:highlight w:val="none"/>
              </w:rPr>
              <w:t xml:space="preserve">      </w:t>
            </w:r>
          </w:p>
        </w:tc>
        <w:tc>
          <w:tcPr>
            <w:tcW w:w="901" w:type="dxa"/>
            <w:noWrap w:val="0"/>
            <w:vAlign w:val="center"/>
          </w:tcPr>
          <w:p w14:paraId="46A0E0A8">
            <w:pPr>
              <w:spacing w:line="360" w:lineRule="auto"/>
              <w:jc w:val="center"/>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260000</w:t>
            </w:r>
          </w:p>
        </w:tc>
        <w:tc>
          <w:tcPr>
            <w:tcW w:w="816" w:type="dxa"/>
            <w:noWrap w:val="0"/>
            <w:vAlign w:val="center"/>
          </w:tcPr>
          <w:p w14:paraId="7E65092A">
            <w:pPr>
              <w:widowControl/>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FE"/>
            </w:r>
          </w:p>
        </w:tc>
        <w:tc>
          <w:tcPr>
            <w:tcW w:w="901" w:type="dxa"/>
            <w:noWrap w:val="0"/>
            <w:vAlign w:val="center"/>
          </w:tcPr>
          <w:p w14:paraId="0DFD2F29">
            <w:pPr>
              <w:widowControl/>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p>
        </w:tc>
        <w:tc>
          <w:tcPr>
            <w:tcW w:w="901" w:type="dxa"/>
            <w:noWrap w:val="0"/>
            <w:vAlign w:val="center"/>
          </w:tcPr>
          <w:p w14:paraId="2425063A">
            <w:pPr>
              <w:keepNext w:val="0"/>
              <w:keepLines w:val="0"/>
              <w:widowControl/>
              <w:suppressLineNumbers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FE"/>
            </w:r>
          </w:p>
        </w:tc>
      </w:tr>
      <w:bookmarkEnd w:id="1"/>
    </w:tbl>
    <w:p w14:paraId="58C53CEC">
      <w:pPr>
        <w:adjustRightInd w:val="0"/>
        <w:snapToGrid w:val="0"/>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说明：</w:t>
      </w:r>
    </w:p>
    <w:p w14:paraId="0B3A99EC">
      <w:pPr>
        <w:adjustRightInd w:val="0"/>
        <w:snapToGrid w:val="0"/>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1.节能产品实行强制采购的，需提供国家认证机构出具的、处于有效期内的节能产品证书。</w:t>
      </w:r>
    </w:p>
    <w:p w14:paraId="4B0FD7DE">
      <w:pPr>
        <w:adjustRightInd w:val="0"/>
        <w:snapToGrid w:val="0"/>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2.同意购买进口产品的，不限制满足采购需求的国内产品参与投标。</w:t>
      </w:r>
    </w:p>
    <w:p w14:paraId="185554C2">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3.当采购项目或者采购包中仅有一个标的且在适用范围内时，应对供应商所投本国产品的报价给予20%的价格扣除，用扣除后的价格参与评审；当采购项目或者采购包有多个标的时，供应商对适用范围内的标的部分，所投产品符合本国产品标准的产品成本之和占该部分全部产品成本之和的比例达到80%以上时（含），依法对该供应商该部分的全部产品给予价格评审优惠，即对该供应商提供的该部分的全部产品的总报价给予20%的价格扣除，用扣除后的价格参与评审；未达到80%，不享受价格评审优惠。</w:t>
      </w:r>
    </w:p>
    <w:p w14:paraId="3A5A31C6">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三、采购项目需落实的政府采购政策：</w:t>
      </w:r>
    </w:p>
    <w:p w14:paraId="4B8AB1BD">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1、优先采购：节能产品、环境标志产品</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本国产品</w:t>
      </w:r>
      <w:r>
        <w:rPr>
          <w:rFonts w:ascii="Times New Roman" w:hAnsi="Times New Roman" w:eastAsia="宋体" w:cs="Times New Roman"/>
          <w:color w:val="auto"/>
          <w:szCs w:val="21"/>
          <w:highlight w:val="none"/>
        </w:rPr>
        <w:t>享受加分或价格折扣。</w:t>
      </w:r>
    </w:p>
    <w:p w14:paraId="11498261">
      <w:pPr>
        <w:spacing w:line="360" w:lineRule="auto"/>
        <w:ind w:firstLine="48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2、支持中小企业：中小企业享受预留采购份额或价格折扣</w:t>
      </w:r>
      <w:r>
        <w:rPr>
          <w:rFonts w:hint="eastAsia" w:ascii="Times New Roman" w:hAnsi="Times New Roman" w:eastAsia="宋体" w:cs="Times New Roman"/>
          <w:color w:val="auto"/>
          <w:szCs w:val="21"/>
          <w:highlight w:val="none"/>
        </w:rPr>
        <w:t>。</w:t>
      </w:r>
    </w:p>
    <w:p w14:paraId="166DD977">
      <w:pPr>
        <w:spacing w:line="360" w:lineRule="auto"/>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四、</w:t>
      </w:r>
      <w:r>
        <w:rPr>
          <w:rFonts w:hint="eastAsia" w:ascii="Times New Roman" w:hAnsi="Times New Roman" w:eastAsia="宋体" w:cs="Times New Roman"/>
          <w:b/>
          <w:color w:val="auto"/>
          <w:highlight w:val="none"/>
        </w:rPr>
        <w:t>供应商</w:t>
      </w:r>
      <w:r>
        <w:rPr>
          <w:rFonts w:ascii="Times New Roman" w:hAnsi="Times New Roman" w:eastAsia="宋体" w:cs="Times New Roman"/>
          <w:b/>
          <w:color w:val="auto"/>
          <w:highlight w:val="none"/>
        </w:rPr>
        <w:t>的资格要求</w:t>
      </w:r>
      <w:r>
        <w:rPr>
          <w:rFonts w:hint="eastAsia" w:ascii="宋体" w:hAnsi="宋体" w:eastAsia="宋体" w:cs="宋体"/>
          <w:b/>
          <w:color w:val="auto"/>
          <w:kern w:val="0"/>
          <w:highlight w:val="none"/>
        </w:rPr>
        <w:t>：</w:t>
      </w:r>
    </w:p>
    <w:p w14:paraId="079796AF">
      <w:pPr>
        <w:adjustRightInd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1、供应商的基本资格条件：</w:t>
      </w:r>
      <w:r>
        <w:rPr>
          <w:rFonts w:hint="eastAsia" w:ascii="宋体" w:hAnsi="宋体" w:eastAsia="宋体" w:cs="宋体"/>
          <w:color w:val="auto"/>
          <w:szCs w:val="21"/>
          <w:highlight w:val="none"/>
        </w:rPr>
        <w:t>供应商必须是在中华人民共和国境内注册登记的法人、其他组织或者自然人，且应当符合《政府采购法》第二十二条第一款的规定；</w:t>
      </w:r>
    </w:p>
    <w:p w14:paraId="7950BA11">
      <w:pPr>
        <w:pStyle w:val="7"/>
        <w:spacing w:line="360" w:lineRule="auto"/>
        <w:ind w:firstLine="422" w:firstLineChars="200"/>
        <w:rPr>
          <w:rFonts w:hint="eastAsia" w:ascii="宋体" w:hAnsi="宋体" w:eastAsia="宋体"/>
          <w:b/>
          <w:color w:val="auto"/>
          <w:szCs w:val="21"/>
          <w:highlight w:val="none"/>
        </w:rPr>
      </w:pPr>
      <w:r>
        <w:rPr>
          <w:rFonts w:ascii="宋体" w:hAnsi="宋体" w:eastAsia="宋体"/>
          <w:b/>
          <w:color w:val="auto"/>
          <w:szCs w:val="21"/>
          <w:highlight w:val="none"/>
        </w:rPr>
        <w:t>2、落实政府采购政策需满足的资格要求：</w:t>
      </w:r>
    </w:p>
    <w:p w14:paraId="568DC713">
      <w:pPr>
        <w:adjustRightInd w:val="0"/>
        <w:snapToGrid w:val="0"/>
        <w:spacing w:line="360" w:lineRule="auto"/>
        <w:ind w:firstLine="630" w:firstLineChars="300"/>
        <w:rPr>
          <w:rFonts w:hint="default" w:ascii="Times New Roman" w:hAnsi="Times New Roman" w:eastAsia="宋体" w:cs="Times New Roman"/>
          <w:lang w:val="en-US"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专门面向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非</w:t>
      </w:r>
      <w:r>
        <w:rPr>
          <w:rFonts w:hint="eastAsia" w:ascii="宋体" w:hAnsi="宋体" w:eastAsia="宋体" w:cs="宋体"/>
          <w:color w:val="auto"/>
          <w:szCs w:val="21"/>
          <w:highlight w:val="none"/>
        </w:rPr>
        <w:t>专门面向</w:t>
      </w:r>
      <w:r>
        <w:rPr>
          <w:rFonts w:hint="eastAsia" w:ascii="宋体" w:hAnsi="宋体" w:eastAsia="宋体" w:cs="宋体"/>
          <w:color w:val="auto"/>
          <w:szCs w:val="21"/>
          <w:highlight w:val="none"/>
          <w:lang w:val="en-US" w:eastAsia="zh-CN"/>
        </w:rPr>
        <w:t xml:space="preserve"> 。</w:t>
      </w:r>
    </w:p>
    <w:p w14:paraId="39A7D1AD">
      <w:pPr>
        <w:adjustRightInd w:val="0"/>
        <w:snapToGrid w:val="0"/>
        <w:spacing w:line="360" w:lineRule="auto"/>
        <w:ind w:firstLine="422" w:firstLineChars="200"/>
        <w:rPr>
          <w:rFonts w:hint="eastAsia" w:ascii="宋体" w:hAnsi="宋体" w:eastAsia="宋体" w:cs="宋体"/>
          <w:b/>
          <w:bCs/>
          <w:color w:val="auto"/>
          <w:szCs w:val="21"/>
          <w:highlight w:val="none"/>
          <w:shd w:val="clear" w:color="auto" w:fill="FFFFFF"/>
          <w:lang w:val="en-US"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shd w:val="clear" w:color="auto" w:fill="FFFFFF"/>
          <w:lang w:val="en-US" w:eastAsia="zh-CN"/>
        </w:rPr>
        <w:t>本项目为非专门面向中小微企业采购项目。</w:t>
      </w:r>
      <w:r>
        <w:rPr>
          <w:rFonts w:hint="eastAsia" w:ascii="宋体" w:hAnsi="宋体" w:eastAsia="宋体" w:cs="宋体"/>
          <w:b/>
          <w:bCs/>
          <w:color w:val="auto"/>
          <w:szCs w:val="21"/>
          <w:highlight w:val="none"/>
          <w:shd w:val="clear" w:color="auto" w:fill="FFFFFF"/>
        </w:rPr>
        <w:t>供应商为中小企业</w:t>
      </w:r>
      <w:r>
        <w:rPr>
          <w:rFonts w:hint="eastAsia" w:ascii="宋体" w:hAnsi="宋体" w:eastAsia="宋体" w:cs="宋体"/>
          <w:b/>
          <w:bCs/>
          <w:color w:val="auto"/>
          <w:szCs w:val="21"/>
          <w:highlight w:val="none"/>
          <w:shd w:val="clear" w:color="auto" w:fill="FFFFFF"/>
          <w:lang w:val="en-US" w:eastAsia="zh-CN"/>
        </w:rPr>
        <w:t>或</w:t>
      </w:r>
      <w:r>
        <w:rPr>
          <w:rFonts w:hint="eastAsia" w:ascii="宋体" w:hAnsi="宋体" w:eastAsia="宋体" w:cs="宋体"/>
          <w:b/>
          <w:bCs/>
          <w:color w:val="auto"/>
          <w:szCs w:val="21"/>
          <w:highlight w:val="none"/>
          <w:shd w:val="clear" w:color="auto" w:fill="FFFFFF"/>
        </w:rPr>
        <w:t>监狱企业</w:t>
      </w:r>
      <w:r>
        <w:rPr>
          <w:rFonts w:hint="eastAsia" w:ascii="宋体" w:hAnsi="宋体" w:eastAsia="宋体" w:cs="宋体"/>
          <w:b/>
          <w:bCs/>
          <w:color w:val="auto"/>
          <w:szCs w:val="21"/>
          <w:highlight w:val="none"/>
          <w:shd w:val="clear" w:color="auto" w:fill="FFFFFF"/>
          <w:lang w:val="en-US" w:eastAsia="zh-CN"/>
        </w:rPr>
        <w:t>或</w:t>
      </w:r>
      <w:r>
        <w:rPr>
          <w:rFonts w:hint="eastAsia" w:ascii="宋体" w:hAnsi="宋体" w:eastAsia="宋体" w:cs="宋体"/>
          <w:b/>
          <w:bCs/>
          <w:color w:val="auto"/>
          <w:szCs w:val="21"/>
          <w:highlight w:val="none"/>
          <w:shd w:val="clear" w:color="auto" w:fill="FFFFFF"/>
        </w:rPr>
        <w:t>残疾人福利性单位的，须</w:t>
      </w:r>
      <w:r>
        <w:rPr>
          <w:rFonts w:hint="eastAsia" w:ascii="宋体" w:hAnsi="宋体" w:eastAsia="宋体" w:cs="宋体"/>
          <w:b/>
          <w:bCs/>
          <w:color w:val="auto"/>
          <w:szCs w:val="21"/>
          <w:highlight w:val="none"/>
          <w:shd w:val="clear" w:color="auto" w:fill="FFFFFF"/>
          <w:lang w:val="en-US" w:eastAsia="zh-CN"/>
        </w:rPr>
        <w:t>对应</w:t>
      </w:r>
      <w:r>
        <w:rPr>
          <w:rFonts w:hint="eastAsia" w:ascii="宋体" w:hAnsi="宋体" w:eastAsia="宋体" w:cs="宋体"/>
          <w:b/>
          <w:bCs/>
          <w:color w:val="auto"/>
          <w:szCs w:val="21"/>
          <w:highlight w:val="none"/>
          <w:shd w:val="clear" w:color="auto" w:fill="FFFFFF"/>
        </w:rPr>
        <w:t>提供采购文件规定格式的《中小企业声明函》；监狱企业按《关于政府采购支持监狱企业发展有关问题的通知》(财库〔2014〕68号)文件规定提供证明文件（复印件）；残疾人福利性单位按《关于促进残疾人就业政府采购政策的通知》(财库〔2017〕141号)文件规定提供《残疾人福利性单位声明函》</w:t>
      </w:r>
      <w:r>
        <w:rPr>
          <w:rFonts w:hint="eastAsia" w:ascii="宋体" w:hAnsi="宋体" w:eastAsia="宋体" w:cs="宋体"/>
          <w:b/>
          <w:bCs/>
          <w:color w:val="auto"/>
          <w:szCs w:val="21"/>
          <w:highlight w:val="none"/>
          <w:shd w:val="clear" w:color="auto" w:fill="FFFFFF"/>
          <w:lang w:eastAsia="zh-CN"/>
        </w:rPr>
        <w:t>，</w:t>
      </w:r>
      <w:r>
        <w:rPr>
          <w:rFonts w:hint="eastAsia" w:ascii="宋体" w:hAnsi="宋体" w:eastAsia="宋体" w:cs="宋体"/>
          <w:b/>
          <w:bCs/>
          <w:color w:val="auto"/>
          <w:szCs w:val="21"/>
          <w:highlight w:val="none"/>
          <w:shd w:val="clear" w:color="auto" w:fill="FFFFFF"/>
          <w:lang w:val="en-US" w:eastAsia="zh-CN"/>
        </w:rPr>
        <w:t>可享受10％价格折扣（不重复享受）。</w:t>
      </w:r>
    </w:p>
    <w:p w14:paraId="6CFFC2CB">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3、采购项目的特定资格条件：</w:t>
      </w:r>
      <w:r>
        <w:rPr>
          <w:rFonts w:hint="eastAsia" w:ascii="宋体" w:hAnsi="宋体" w:eastAsia="宋体" w:cs="宋体"/>
          <w:b w:val="0"/>
          <w:bCs w:val="0"/>
          <w:color w:val="auto"/>
          <w:szCs w:val="21"/>
          <w:highlight w:val="none"/>
          <w:lang w:val="en-US" w:eastAsia="zh-CN"/>
        </w:rPr>
        <w:t>无</w:t>
      </w:r>
      <w:r>
        <w:rPr>
          <w:rFonts w:hint="eastAsia" w:ascii="宋体" w:hAnsi="宋体" w:eastAsia="宋体" w:cs="宋体"/>
          <w:b w:val="0"/>
          <w:bCs w:val="0"/>
          <w:color w:val="auto"/>
          <w:szCs w:val="21"/>
          <w:highlight w:val="none"/>
        </w:rPr>
        <w:t>。</w:t>
      </w:r>
    </w:p>
    <w:p w14:paraId="4FB1F54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w:t>
      </w:r>
    </w:p>
    <w:p w14:paraId="4476E17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5、为本采购项目提供整体设计、规范编制或者项目管理、监理、检测等服务的，不得再参加此项目的其他招标采购活动。</w:t>
      </w:r>
    </w:p>
    <w:p w14:paraId="35EC98A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6、列入失信被执行人、重大税收违法案件当事人名单，列入政府采购严重违法失信行为记录名单的，拒绝其参与政府采购活动。</w:t>
      </w:r>
    </w:p>
    <w:p w14:paraId="0AB4DD5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7、联合体投标。本次招标</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不接受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(接受或不接受)联合体投标。接受联合体投标的，联合体应当具备下列条件：</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98C6659">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根据湖南省财政厅文件《湖南省财政厅关于政府采购促进中小企业发展有关措施的通知》（湘财购〔2022〕17号），供应商凭《湖南省政府采购供应商资格承诺函》参与采购活动，无需提供财务状况报告、依法缴纳税收和社会保障资金的相关材料、参加采购活动前3年内在经营活动中没有重大违法记录的书面声明。</w:t>
      </w:r>
    </w:p>
    <w:p w14:paraId="71A3F3CA">
      <w:pPr>
        <w:spacing w:line="360" w:lineRule="auto"/>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五、</w:t>
      </w:r>
      <w:r>
        <w:rPr>
          <w:rFonts w:ascii="Times New Roman" w:hAnsi="Times New Roman" w:eastAsia="宋体" w:cs="Times New Roman"/>
          <w:b/>
          <w:color w:val="auto"/>
          <w:highlight w:val="none"/>
        </w:rPr>
        <w:t>获取</w:t>
      </w:r>
      <w:r>
        <w:rPr>
          <w:rFonts w:hint="eastAsia" w:ascii="Times New Roman" w:hAnsi="Times New Roman" w:eastAsia="宋体" w:cs="Times New Roman"/>
          <w:b/>
          <w:color w:val="auto"/>
          <w:highlight w:val="none"/>
        </w:rPr>
        <w:t>磋商</w:t>
      </w:r>
      <w:r>
        <w:rPr>
          <w:rFonts w:ascii="Times New Roman" w:hAnsi="Times New Roman" w:eastAsia="宋体" w:cs="Times New Roman"/>
          <w:b/>
          <w:color w:val="auto"/>
          <w:highlight w:val="none"/>
        </w:rPr>
        <w:t>文件的时间、期限、地点及方式</w:t>
      </w:r>
    </w:p>
    <w:p w14:paraId="36B38159">
      <w:pPr>
        <w:spacing w:line="360" w:lineRule="auto"/>
        <w:ind w:firstLine="480"/>
        <w:rPr>
          <w:rFonts w:hint="eastAsia" w:ascii="Times New Roman" w:hAnsi="Times New Roman" w:eastAsia="宋体" w:cs="Times New Roman"/>
          <w:color w:val="auto"/>
          <w:szCs w:val="21"/>
          <w:highlight w:val="none"/>
          <w:lang w:eastAsia="zh-CN"/>
        </w:rPr>
      </w:pPr>
      <w:r>
        <w:rPr>
          <w:rFonts w:hint="eastAsia" w:ascii="宋体" w:hAnsi="宋体" w:eastAsia="宋体" w:cs="宋体"/>
          <w:color w:val="auto"/>
          <w:szCs w:val="21"/>
          <w:highlight w:val="none"/>
        </w:rPr>
        <w:t>1、有意参加投标者，请于</w:t>
      </w:r>
      <w:r>
        <w:rPr>
          <w:rFonts w:hint="eastAsia" w:ascii="宋体" w:hAnsi="宋体" w:eastAsia="宋体" w:cs="宋体"/>
          <w:color w:val="auto"/>
          <w:szCs w:val="21"/>
          <w:highlight w:val="none"/>
          <w:u w:val="single"/>
          <w:lang w:val="en-US" w:eastAsia="zh-CN"/>
        </w:rPr>
        <w:t>2</w:t>
      </w:r>
      <w:r>
        <w:rPr>
          <w:rFonts w:hint="eastAsia" w:ascii="宋体" w:hAnsi="宋体" w:eastAsia="宋体" w:cs="宋体"/>
          <w:b w:val="0"/>
          <w:bCs w:val="0"/>
          <w:color w:val="auto"/>
          <w:szCs w:val="21"/>
          <w:highlight w:val="none"/>
          <w:u w:val="single"/>
          <w:lang w:val="en-US" w:eastAsia="zh-CN"/>
        </w:rPr>
        <w:t>026</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4</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8</w:t>
      </w:r>
      <w:r>
        <w:rPr>
          <w:rFonts w:ascii="宋体" w:hAnsi="宋体" w:eastAsia="宋体" w:cs="宋体"/>
          <w:b w:val="0"/>
          <w:bCs w:val="0"/>
          <w:color w:val="auto"/>
          <w:szCs w:val="21"/>
          <w:highlight w:val="none"/>
        </w:rPr>
        <w:t>日 至</w:t>
      </w:r>
      <w:r>
        <w:rPr>
          <w:rFonts w:hint="eastAsia" w:ascii="宋体" w:hAnsi="宋体" w:eastAsia="宋体" w:cs="宋体"/>
          <w:b w:val="0"/>
          <w:bCs w:val="0"/>
          <w:color w:val="auto"/>
          <w:szCs w:val="21"/>
          <w:highlight w:val="none"/>
          <w:u w:val="single"/>
          <w:lang w:val="en-US" w:eastAsia="zh-CN"/>
        </w:rPr>
        <w:t>2026</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4</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15</w:t>
      </w:r>
      <w:r>
        <w:rPr>
          <w:rFonts w:ascii="宋体" w:hAnsi="宋体" w:eastAsia="宋体" w:cs="宋体"/>
          <w:b w:val="0"/>
          <w:bCs w:val="0"/>
          <w:color w:val="auto"/>
          <w:szCs w:val="21"/>
          <w:highlight w:val="none"/>
        </w:rPr>
        <w:t>日</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每天</w:t>
      </w:r>
      <w:r>
        <w:rPr>
          <w:rFonts w:ascii="宋体" w:hAnsi="宋体" w:eastAsia="宋体" w:cs="宋体"/>
          <w:color w:val="auto"/>
          <w:szCs w:val="21"/>
          <w:highlight w:val="none"/>
        </w:rPr>
        <w:t>上午0</w:t>
      </w:r>
      <w:r>
        <w:rPr>
          <w:rFonts w:hint="eastAsia" w:ascii="宋体" w:hAnsi="宋体" w:eastAsia="宋体" w:cs="宋体"/>
          <w:color w:val="auto"/>
          <w:szCs w:val="21"/>
          <w:highlight w:val="none"/>
          <w:lang w:val="en-US" w:eastAsia="zh-CN"/>
        </w:rPr>
        <w:t>9</w:t>
      </w:r>
      <w:r>
        <w:rPr>
          <w:rFonts w:ascii="宋体" w:hAnsi="宋体" w:eastAsia="宋体" w:cs="宋体"/>
          <w:color w:val="auto"/>
          <w:szCs w:val="21"/>
          <w:highlight w:val="none"/>
        </w:rPr>
        <w:t>:00～12:00，下午1</w:t>
      </w:r>
      <w:r>
        <w:rPr>
          <w:rFonts w:hint="eastAsia" w:ascii="宋体" w:hAnsi="宋体" w:eastAsia="宋体" w:cs="宋体"/>
          <w:color w:val="auto"/>
          <w:szCs w:val="21"/>
          <w:highlight w:val="none"/>
          <w:lang w:val="en-US" w:eastAsia="zh-CN"/>
        </w:rPr>
        <w:t>4</w:t>
      </w:r>
      <w:r>
        <w:rPr>
          <w:rFonts w:ascii="宋体" w:hAnsi="宋体" w:eastAsia="宋体" w:cs="宋体"/>
          <w:color w:val="auto"/>
          <w:szCs w:val="21"/>
          <w:highlight w:val="none"/>
        </w:rPr>
        <w:t>:00～17:00</w:t>
      </w:r>
      <w:r>
        <w:rPr>
          <w:rFonts w:hint="eastAsia" w:ascii="宋体" w:hAnsi="宋体" w:eastAsia="宋体" w:cs="宋体"/>
          <w:color w:val="auto"/>
          <w:szCs w:val="21"/>
          <w:highlight w:val="none"/>
        </w:rPr>
        <w:t>（北京时间，节假日除外）；持营业执照复印件、法人身份证明（授权委托书附法人身份证明及授权委托人身份证明复印件)、身份证原件</w:t>
      </w:r>
      <w:r>
        <w:rPr>
          <w:rFonts w:hint="eastAsia" w:ascii="Times New Roman" w:hAnsi="Times New Roman" w:eastAsia="宋体" w:cs="Times New Roman"/>
          <w:color w:val="auto"/>
          <w:szCs w:val="21"/>
          <w:highlight w:val="none"/>
        </w:rPr>
        <w:t>到</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r>
        <w:rPr>
          <w:rFonts w:hint="eastAsia" w:ascii="Times New Roman" w:hAnsi="Times New Roman" w:eastAsia="宋体" w:cs="Times New Roman"/>
          <w:color w:val="auto"/>
          <w:szCs w:val="21"/>
          <w:highlight w:val="none"/>
        </w:rPr>
        <w:t>报名获取文件</w:t>
      </w:r>
      <w:r>
        <w:rPr>
          <w:rFonts w:hint="eastAsia" w:ascii="Times New Roman" w:hAnsi="Times New Roman" w:eastAsia="宋体" w:cs="Times New Roman"/>
          <w:color w:val="auto"/>
          <w:szCs w:val="21"/>
          <w:highlight w:val="none"/>
          <w:lang w:eastAsia="zh-CN"/>
        </w:rPr>
        <w:t>。</w:t>
      </w:r>
    </w:p>
    <w:p w14:paraId="2B4C0EA1">
      <w:pPr>
        <w:adjustRightInd w:val="0"/>
        <w:snapToGrid w:val="0"/>
        <w:spacing w:after="78" w:afterLines="25" w:line="360" w:lineRule="auto"/>
        <w:ind w:firstLine="420" w:firstLineChars="200"/>
        <w:rPr>
          <w:rFonts w:hint="eastAsia" w:ascii="Times New Roman" w:hAnsi="Times New Roman" w:eastAsia="宋体" w:cs="Times New Roman"/>
          <w:color w:val="auto"/>
          <w:highlight w:val="none"/>
          <w:lang w:eastAsia="zh-CN"/>
        </w:rPr>
      </w:pPr>
      <w:r>
        <w:rPr>
          <w:rFonts w:hint="eastAsia" w:ascii="宋体" w:hAnsi="宋体" w:eastAsia="宋体" w:cs="宋体"/>
          <w:color w:val="auto"/>
          <w:szCs w:val="21"/>
          <w:highlight w:val="none"/>
        </w:rPr>
        <w:t>2、磋商文件每套售价</w:t>
      </w:r>
      <w:r>
        <w:rPr>
          <w:rFonts w:hint="eastAsia" w:ascii="宋体" w:hAnsi="宋体" w:eastAsia="宋体" w:cs="宋体"/>
          <w:color w:val="auto"/>
          <w:szCs w:val="21"/>
          <w:highlight w:val="none"/>
          <w:u w:val="single"/>
          <w:lang w:val="en-US" w:eastAsia="zh-CN"/>
        </w:rPr>
        <w:t>400</w:t>
      </w:r>
      <w:r>
        <w:rPr>
          <w:rFonts w:hint="eastAsia" w:ascii="宋体" w:hAnsi="宋体" w:eastAsia="宋体" w:cs="宋体"/>
          <w:color w:val="auto"/>
          <w:szCs w:val="21"/>
          <w:highlight w:val="none"/>
        </w:rPr>
        <w:t>元。</w:t>
      </w:r>
    </w:p>
    <w:p w14:paraId="0A3CE61E">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六、投标截止时间、开标时间及地点</w:t>
      </w:r>
    </w:p>
    <w:p w14:paraId="5C2540A6">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1、提交</w:t>
      </w:r>
      <w:r>
        <w:rPr>
          <w:rFonts w:hint="eastAsia" w:ascii="Times New Roman" w:hAnsi="Times New Roman" w:eastAsia="宋体" w:cs="Times New Roman"/>
          <w:color w:val="auto"/>
          <w:szCs w:val="21"/>
          <w:highlight w:val="none"/>
        </w:rPr>
        <w:t>投标（响应</w:t>
      </w:r>
      <w:r>
        <w:rPr>
          <w:rFonts w:ascii="Times New Roman" w:hAnsi="Times New Roman" w:eastAsia="宋体" w:cs="Times New Roman"/>
          <w:color w:val="auto"/>
          <w:szCs w:val="21"/>
          <w:highlight w:val="none"/>
        </w:rPr>
        <w:t>文件</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的截止时间：</w:t>
      </w:r>
      <w:r>
        <w:rPr>
          <w:rFonts w:hint="eastAsia" w:ascii="宋体" w:hAnsi="宋体" w:eastAsia="宋体" w:cs="宋体"/>
          <w:color w:val="auto"/>
          <w:szCs w:val="21"/>
          <w:highlight w:val="none"/>
          <w:u w:val="single"/>
          <w:lang w:val="en-US" w:eastAsia="zh-CN"/>
        </w:rPr>
        <w:t>2</w:t>
      </w:r>
      <w:r>
        <w:rPr>
          <w:rFonts w:hint="eastAsia" w:ascii="宋体" w:hAnsi="宋体" w:eastAsia="宋体" w:cs="宋体"/>
          <w:b w:val="0"/>
          <w:bCs w:val="0"/>
          <w:color w:val="auto"/>
          <w:szCs w:val="21"/>
          <w:highlight w:val="none"/>
          <w:u w:val="single"/>
          <w:lang w:val="en-US" w:eastAsia="zh-CN"/>
        </w:rPr>
        <w:t>026</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4</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2</w:t>
      </w:r>
      <w:r>
        <w:rPr>
          <w:rFonts w:hint="eastAsia" w:ascii="宋体" w:hAnsi="宋体" w:cs="宋体"/>
          <w:b w:val="0"/>
          <w:bCs w:val="0"/>
          <w:color w:val="auto"/>
          <w:szCs w:val="21"/>
          <w:highlight w:val="none"/>
          <w:u w:val="single"/>
          <w:lang w:val="en-US" w:eastAsia="zh-CN"/>
        </w:rPr>
        <w:t>0</w:t>
      </w:r>
      <w:r>
        <w:rPr>
          <w:rFonts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14</w:t>
      </w:r>
      <w:r>
        <w:rPr>
          <w:rFonts w:hint="eastAsia" w:ascii="宋体" w:hAnsi="宋体" w:eastAsia="宋体" w:cs="宋体"/>
          <w:b w:val="0"/>
          <w:bCs w:val="0"/>
          <w:color w:val="auto"/>
          <w:szCs w:val="21"/>
          <w:highlight w:val="none"/>
          <w:u w:val="none"/>
          <w:lang w:val="en-US" w:eastAsia="zh-CN"/>
        </w:rPr>
        <w:t>时</w:t>
      </w:r>
      <w:r>
        <w:rPr>
          <w:rFonts w:hint="eastAsia" w:ascii="Times New Roman" w:hAnsi="Times New Roman" w:eastAsia="宋体" w:cs="Times New Roman"/>
          <w:b w:val="0"/>
          <w:bCs w:val="0"/>
          <w:color w:val="auto"/>
          <w:szCs w:val="21"/>
          <w:highlight w:val="none"/>
          <w:u w:val="single"/>
          <w:lang w:val="en-US" w:eastAsia="zh-CN"/>
        </w:rPr>
        <w:t>00</w:t>
      </w:r>
      <w:r>
        <w:rPr>
          <w:rFonts w:hint="eastAsia" w:ascii="Times New Roman" w:hAnsi="Times New Roman" w:eastAsia="宋体" w:cs="Times New Roman"/>
          <w:b w:val="0"/>
          <w:bCs w:val="0"/>
          <w:color w:val="auto"/>
          <w:szCs w:val="21"/>
          <w:highlight w:val="none"/>
          <w:u w:val="none"/>
          <w:lang w:val="en-US" w:eastAsia="zh-CN"/>
        </w:rPr>
        <w:t>分 （</w:t>
      </w:r>
      <w:r>
        <w:rPr>
          <w:rFonts w:ascii="Times New Roman" w:hAnsi="Times New Roman" w:eastAsia="宋体" w:cs="Times New Roman"/>
          <w:b w:val="0"/>
          <w:bCs w:val="0"/>
          <w:color w:val="auto"/>
          <w:szCs w:val="21"/>
          <w:highlight w:val="none"/>
        </w:rPr>
        <w:t>北京时间）</w:t>
      </w:r>
      <w:r>
        <w:rPr>
          <w:rFonts w:hint="eastAsia" w:ascii="Times New Roman" w:hAnsi="Times New Roman" w:eastAsia="宋体" w:cs="Times New Roman"/>
          <w:b w:val="0"/>
          <w:bCs w:val="0"/>
          <w:color w:val="auto"/>
          <w:szCs w:val="21"/>
          <w:highlight w:val="none"/>
        </w:rPr>
        <w:t>；</w:t>
      </w:r>
      <w:r>
        <w:rPr>
          <w:rFonts w:ascii="Times New Roman" w:hAnsi="Times New Roman" w:eastAsia="宋体" w:cs="Times New Roman"/>
          <w:color w:val="auto"/>
          <w:szCs w:val="21"/>
          <w:highlight w:val="none"/>
        </w:rPr>
        <w:t xml:space="preserve"> </w:t>
      </w:r>
    </w:p>
    <w:p w14:paraId="0908D9F4">
      <w:pPr>
        <w:spacing w:line="360" w:lineRule="auto"/>
        <w:ind w:firstLine="480"/>
        <w:rPr>
          <w:rFonts w:hint="eastAsia" w:ascii="Times New Roman" w:hAnsi="Times New Roman" w:eastAsia="宋体" w:cs="Times New Roman"/>
          <w:color w:val="auto"/>
          <w:szCs w:val="21"/>
          <w:highlight w:val="none"/>
          <w:u w:val="none"/>
        </w:rPr>
      </w:pPr>
      <w:r>
        <w:rPr>
          <w:rFonts w:ascii="Times New Roman" w:hAnsi="Times New Roman" w:eastAsia="宋体" w:cs="Times New Roman"/>
          <w:color w:val="auto"/>
          <w:szCs w:val="21"/>
          <w:highlight w:val="none"/>
        </w:rPr>
        <w:t>2、提交</w:t>
      </w:r>
      <w:r>
        <w:rPr>
          <w:rFonts w:hint="eastAsia" w:ascii="Times New Roman" w:hAnsi="Times New Roman" w:eastAsia="宋体" w:cs="Times New Roman"/>
          <w:color w:val="auto"/>
          <w:szCs w:val="21"/>
          <w:highlight w:val="none"/>
        </w:rPr>
        <w:t>投标（响应</w:t>
      </w:r>
      <w:r>
        <w:rPr>
          <w:rFonts w:ascii="Times New Roman" w:hAnsi="Times New Roman" w:eastAsia="宋体" w:cs="Times New Roman"/>
          <w:color w:val="auto"/>
          <w:szCs w:val="21"/>
          <w:highlight w:val="none"/>
        </w:rPr>
        <w:t>文件</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文件地点：</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r>
        <w:rPr>
          <w:rFonts w:hint="eastAsia" w:ascii="Times New Roman" w:hAnsi="Times New Roman" w:eastAsia="宋体" w:cs="Times New Roman"/>
          <w:color w:val="auto"/>
          <w:szCs w:val="21"/>
          <w:highlight w:val="none"/>
          <w:u w:val="none"/>
        </w:rPr>
        <w:t>；</w:t>
      </w:r>
    </w:p>
    <w:p w14:paraId="71DB34F6">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3、开标时间：</w:t>
      </w:r>
      <w:r>
        <w:rPr>
          <w:rFonts w:hint="eastAsia" w:ascii="宋体" w:hAnsi="宋体" w:eastAsia="宋体" w:cs="宋体"/>
          <w:color w:val="auto"/>
          <w:szCs w:val="21"/>
          <w:highlight w:val="none"/>
          <w:u w:val="single"/>
          <w:lang w:val="en-US" w:eastAsia="zh-CN"/>
        </w:rPr>
        <w:t>2</w:t>
      </w:r>
      <w:r>
        <w:rPr>
          <w:rFonts w:hint="eastAsia" w:ascii="宋体" w:hAnsi="宋体" w:eastAsia="宋体" w:cs="宋体"/>
          <w:b w:val="0"/>
          <w:bCs w:val="0"/>
          <w:color w:val="auto"/>
          <w:szCs w:val="21"/>
          <w:highlight w:val="none"/>
          <w:u w:val="single"/>
          <w:lang w:val="en-US" w:eastAsia="zh-CN"/>
        </w:rPr>
        <w:t>026</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4</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2</w:t>
      </w:r>
      <w:r>
        <w:rPr>
          <w:rFonts w:hint="eastAsia" w:ascii="宋体" w:hAnsi="宋体" w:cs="宋体"/>
          <w:b w:val="0"/>
          <w:bCs w:val="0"/>
          <w:color w:val="auto"/>
          <w:szCs w:val="21"/>
          <w:highlight w:val="none"/>
          <w:u w:val="single"/>
          <w:lang w:val="en-US" w:eastAsia="zh-CN"/>
        </w:rPr>
        <w:t>0</w:t>
      </w:r>
      <w:r>
        <w:rPr>
          <w:rFonts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14</w:t>
      </w:r>
      <w:r>
        <w:rPr>
          <w:rFonts w:hint="eastAsia" w:ascii="宋体" w:hAnsi="宋体" w:eastAsia="宋体" w:cs="宋体"/>
          <w:b w:val="0"/>
          <w:bCs w:val="0"/>
          <w:color w:val="auto"/>
          <w:szCs w:val="21"/>
          <w:highlight w:val="none"/>
          <w:u w:val="none"/>
          <w:lang w:val="en-US" w:eastAsia="zh-CN"/>
        </w:rPr>
        <w:t>时</w:t>
      </w:r>
      <w:r>
        <w:rPr>
          <w:rFonts w:hint="eastAsia" w:ascii="Times New Roman" w:hAnsi="Times New Roman" w:eastAsia="宋体" w:cs="Times New Roman"/>
          <w:b w:val="0"/>
          <w:bCs w:val="0"/>
          <w:color w:val="auto"/>
          <w:szCs w:val="21"/>
          <w:highlight w:val="none"/>
          <w:u w:val="single"/>
          <w:lang w:val="en-US" w:eastAsia="zh-CN"/>
        </w:rPr>
        <w:t>.00</w:t>
      </w:r>
      <w:r>
        <w:rPr>
          <w:rFonts w:hint="eastAsia" w:ascii="Times New Roman" w:hAnsi="Times New Roman" w:eastAsia="宋体" w:cs="Times New Roman"/>
          <w:b w:val="0"/>
          <w:bCs w:val="0"/>
          <w:color w:val="auto"/>
          <w:szCs w:val="21"/>
          <w:highlight w:val="none"/>
          <w:u w:val="none"/>
          <w:lang w:val="en-US" w:eastAsia="zh-CN"/>
        </w:rPr>
        <w:t xml:space="preserve">分 </w:t>
      </w:r>
      <w:r>
        <w:rPr>
          <w:rFonts w:ascii="Times New Roman" w:hAnsi="Times New Roman" w:eastAsia="宋体" w:cs="Times New Roman"/>
          <w:b w:val="0"/>
          <w:bCs w:val="0"/>
          <w:color w:val="auto"/>
          <w:szCs w:val="21"/>
          <w:highlight w:val="none"/>
        </w:rPr>
        <w:t>（北京时间）</w:t>
      </w:r>
      <w:r>
        <w:rPr>
          <w:rFonts w:hint="eastAsia" w:ascii="Times New Roman" w:hAnsi="Times New Roman" w:eastAsia="宋体" w:cs="Times New Roman"/>
          <w:b w:val="0"/>
          <w:bCs w:val="0"/>
          <w:color w:val="auto"/>
          <w:szCs w:val="21"/>
          <w:highlight w:val="none"/>
        </w:rPr>
        <w:t>；</w:t>
      </w:r>
      <w:r>
        <w:rPr>
          <w:rFonts w:ascii="Times New Roman" w:hAnsi="Times New Roman" w:eastAsia="宋体" w:cs="Times New Roman"/>
          <w:b w:val="0"/>
          <w:bCs w:val="0"/>
          <w:color w:val="auto"/>
          <w:szCs w:val="21"/>
          <w:highlight w:val="none"/>
        </w:rPr>
        <w:t xml:space="preserve"> </w:t>
      </w:r>
    </w:p>
    <w:p w14:paraId="5F57F635">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4、开标地点：</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p>
    <w:p w14:paraId="4F2BFDDF">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七、公告期限</w:t>
      </w:r>
    </w:p>
    <w:p w14:paraId="6C84B031">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1、本招标公告在</w:t>
      </w:r>
      <w:r>
        <w:rPr>
          <w:rFonts w:hint="eastAsia" w:ascii="宋体" w:hAnsi="宋体" w:eastAsia="宋体" w:cs="宋体"/>
          <w:color w:val="auto"/>
          <w:szCs w:val="21"/>
          <w:highlight w:val="none"/>
        </w:rPr>
        <w:t>龙山县人民检察院门户网</w:t>
      </w:r>
      <w:r>
        <w:rPr>
          <w:rFonts w:hint="eastAsia" w:ascii="宋体" w:hAnsi="宋体" w:eastAsia="宋体" w:cs="宋体"/>
          <w:color w:val="auto"/>
          <w:szCs w:val="21"/>
          <w:highlight w:val="none"/>
          <w:lang w:val="en-US" w:eastAsia="zh-CN"/>
        </w:rPr>
        <w:t>及</w:t>
      </w:r>
      <w:r>
        <w:rPr>
          <w:rFonts w:hint="eastAsia" w:ascii="宋体" w:hAnsi="宋体" w:eastAsia="宋体" w:cs="宋体"/>
          <w:color w:val="auto"/>
          <w:szCs w:val="21"/>
          <w:highlight w:val="none"/>
          <w:lang w:eastAsia="zh-CN"/>
        </w:rPr>
        <w:t>中国采购与招标网https://www.chinabidding.cn/发布。</w:t>
      </w:r>
      <w:r>
        <w:rPr>
          <w:rFonts w:ascii="Times New Roman" w:hAnsi="Times New Roman" w:eastAsia="宋体" w:cs="Times New Roman"/>
          <w:color w:val="auto"/>
          <w:szCs w:val="21"/>
          <w:highlight w:val="none"/>
        </w:rPr>
        <w:t>公告期限从本招标公告发布之日起</w:t>
      </w:r>
      <w:r>
        <w:rPr>
          <w:rFonts w:hint="eastAsia" w:ascii="Times New Roman" w:hAnsi="Times New Roman" w:eastAsia="宋体" w:cs="Times New Roman"/>
          <w:color w:val="auto"/>
          <w:szCs w:val="21"/>
          <w:highlight w:val="none"/>
          <w:lang w:val="en-US" w:eastAsia="zh-CN"/>
        </w:rPr>
        <w:t>3</w:t>
      </w:r>
      <w:r>
        <w:rPr>
          <w:rFonts w:ascii="Times New Roman" w:hAnsi="Times New Roman" w:eastAsia="宋体" w:cs="Times New Roman"/>
          <w:color w:val="auto"/>
          <w:szCs w:val="21"/>
          <w:highlight w:val="none"/>
        </w:rPr>
        <w:t>个工作日。</w:t>
      </w:r>
    </w:p>
    <w:p w14:paraId="03CEE71C">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2、在其他媒体发布的招标公告，公告内容以本招标公告指定媒体发布的公告为准；公告期限自本招标公告指定媒体最先发布公告之日起算。</w:t>
      </w:r>
    </w:p>
    <w:p w14:paraId="39665B03">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八、询问及质疑</w:t>
      </w:r>
    </w:p>
    <w:p w14:paraId="706DE40B">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rPr>
        <w:t>供应商</w:t>
      </w:r>
      <w:r>
        <w:rPr>
          <w:rFonts w:ascii="Times New Roman" w:hAnsi="Times New Roman" w:eastAsia="宋体" w:cs="Times New Roman"/>
          <w:color w:val="auto"/>
          <w:szCs w:val="21"/>
          <w:highlight w:val="none"/>
        </w:rPr>
        <w:t>对政府采购活动事项如有疑问的，可以向采购人、采购代理机构提出询问。采购人、采购代理机构将在3个工作日内作出答复。</w:t>
      </w:r>
    </w:p>
    <w:p w14:paraId="4DCBABEC">
      <w:pPr>
        <w:spacing w:line="360" w:lineRule="auto"/>
        <w:ind w:firstLine="48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、潜在</w:t>
      </w:r>
      <w:r>
        <w:rPr>
          <w:rFonts w:hint="eastAsia" w:ascii="Times New Roman" w:hAnsi="Times New Roman" w:eastAsia="宋体" w:cs="Times New Roman"/>
          <w:color w:val="auto"/>
          <w:szCs w:val="21"/>
          <w:highlight w:val="none"/>
        </w:rPr>
        <w:t>供应商</w:t>
      </w:r>
      <w:r>
        <w:rPr>
          <w:rFonts w:ascii="Times New Roman" w:hAnsi="Times New Roman" w:eastAsia="宋体" w:cs="Times New Roman"/>
          <w:color w:val="auto"/>
          <w:szCs w:val="21"/>
          <w:highlight w:val="none"/>
        </w:rPr>
        <w:t>认为招标文件或招标公告使自己的合法权益受到损害的，可以在收到招标文件之日或招标公告期限届满之日起7个工作日内，按</w:t>
      </w:r>
      <w:r>
        <w:rPr>
          <w:rFonts w:hint="eastAsia" w:ascii="Times New Roman" w:hAnsi="Times New Roman" w:eastAsia="宋体" w:cs="Times New Roman"/>
          <w:color w:val="auto"/>
          <w:szCs w:val="21"/>
          <w:highlight w:val="none"/>
        </w:rPr>
        <w:t>湖南省财政厅关于印发《政府采购质疑答复和投诉处理操作规程》的通知</w:t>
      </w:r>
      <w:r>
        <w:rPr>
          <w:rFonts w:ascii="Times New Roman" w:hAnsi="Times New Roman" w:eastAsia="宋体" w:cs="Times New Roman"/>
          <w:color w:val="auto"/>
          <w:szCs w:val="21"/>
          <w:highlight w:val="none"/>
        </w:rPr>
        <w:t>(湘财</w:t>
      </w:r>
      <w:r>
        <w:rPr>
          <w:rFonts w:hint="default" w:ascii="Times New Roman" w:hAnsi="Times New Roman" w:eastAsia="宋体" w:cs="Times New Roman"/>
          <w:color w:val="auto"/>
          <w:szCs w:val="21"/>
          <w:highlight w:val="none"/>
        </w:rPr>
        <w:t>购〔2024〕67号</w:t>
      </w:r>
      <w:r>
        <w:rPr>
          <w:rFonts w:ascii="Times New Roman" w:hAnsi="Times New Roman" w:eastAsia="宋体" w:cs="Times New Roman"/>
          <w:color w:val="auto"/>
          <w:szCs w:val="21"/>
          <w:highlight w:val="none"/>
        </w:rPr>
        <w:t xml:space="preserve">规定，以纸质书面形式向采购人、采购代理机构提出质疑。 </w:t>
      </w:r>
    </w:p>
    <w:p w14:paraId="00B3B73D">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九、投标说明</w:t>
      </w:r>
    </w:p>
    <w:p w14:paraId="3067310C">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1、本公告选项：</w:t>
      </w:r>
      <w:r>
        <w:rPr>
          <w:rFonts w:hint="eastAsia" w:ascii="宋体" w:hAnsi="宋体" w:eastAsia="宋体" w:cs="宋体"/>
          <w:color w:val="auto"/>
          <w:szCs w:val="21"/>
          <w:highlight w:val="none"/>
        </w:rPr>
        <w:sym w:font="Wingdings" w:char="00FE"/>
      </w:r>
      <w:r>
        <w:rPr>
          <w:rFonts w:ascii="Times New Roman" w:hAnsi="Times New Roman" w:eastAsia="宋体" w:cs="Times New Roman"/>
          <w:color w:val="auto"/>
          <w:szCs w:val="21"/>
          <w:highlight w:val="none"/>
        </w:rPr>
        <w:t xml:space="preserve">表示选择 </w:t>
      </w:r>
      <w:r>
        <w:rPr>
          <w:rFonts w:hint="eastAsia"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表示未选择</w:t>
      </w:r>
      <w:r>
        <w:rPr>
          <w:rFonts w:hint="eastAsia" w:ascii="Times New Roman" w:hAnsi="Times New Roman" w:eastAsia="宋体" w:cs="Times New Roman"/>
          <w:color w:val="auto"/>
          <w:szCs w:val="21"/>
          <w:highlight w:val="none"/>
        </w:rPr>
        <w:t>。</w:t>
      </w:r>
    </w:p>
    <w:p w14:paraId="696B1983">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十、采购项目联系人姓名和电话</w:t>
      </w:r>
    </w:p>
    <w:p w14:paraId="0A5304DD">
      <w:pPr>
        <w:spacing w:line="360" w:lineRule="auto"/>
        <w:ind w:firstLine="480"/>
        <w:rPr>
          <w:rFonts w:hint="default" w:ascii="Times New Roman" w:hAnsi="Times New Roman" w:eastAsia="宋体" w:cs="Times New Roman"/>
          <w:color w:val="auto"/>
          <w:szCs w:val="21"/>
          <w:highlight w:val="none"/>
          <w:lang w:val="en-US" w:eastAsia="zh-CN"/>
        </w:rPr>
      </w:pPr>
      <w:r>
        <w:rPr>
          <w:rFonts w:ascii="Times New Roman" w:hAnsi="Times New Roman" w:eastAsia="宋体" w:cs="Times New Roman"/>
          <w:color w:val="auto"/>
          <w:szCs w:val="21"/>
          <w:highlight w:val="none"/>
        </w:rPr>
        <w:t>1、联系人姓名：</w:t>
      </w:r>
      <w:r>
        <w:rPr>
          <w:rFonts w:hint="eastAsia" w:ascii="Times New Roman" w:hAnsi="Times New Roman" w:eastAsia="宋体" w:cs="Times New Roman"/>
          <w:color w:val="auto"/>
          <w:szCs w:val="21"/>
          <w:highlight w:val="none"/>
          <w:lang w:eastAsia="zh-CN"/>
        </w:rPr>
        <w:t>易媛媛、</w:t>
      </w:r>
      <w:r>
        <w:rPr>
          <w:rFonts w:hint="eastAsia" w:cs="Times New Roman"/>
          <w:color w:val="auto"/>
          <w:szCs w:val="21"/>
          <w:highlight w:val="none"/>
          <w:lang w:val="en-US" w:eastAsia="zh-CN"/>
        </w:rPr>
        <w:t>周阳</w:t>
      </w:r>
    </w:p>
    <w:p w14:paraId="5344A1C2">
      <w:pPr>
        <w:spacing w:line="360" w:lineRule="auto"/>
        <w:ind w:firstLine="480"/>
        <w:rPr>
          <w:rFonts w:hint="default" w:ascii="Times New Roman" w:hAnsi="Times New Roman" w:eastAsia="宋体" w:cs="Times New Roman"/>
          <w:color w:val="auto"/>
          <w:szCs w:val="21"/>
          <w:highlight w:val="none"/>
          <w:lang w:val="en-US" w:eastAsia="zh-CN"/>
        </w:rPr>
      </w:pPr>
      <w:r>
        <w:rPr>
          <w:rFonts w:ascii="Times New Roman" w:hAnsi="Times New Roman" w:eastAsia="宋体" w:cs="Times New Roman"/>
          <w:color w:val="auto"/>
          <w:szCs w:val="21"/>
          <w:highlight w:val="none"/>
        </w:rPr>
        <w:t>2、电话：</w:t>
      </w:r>
      <w:r>
        <w:rPr>
          <w:rFonts w:hint="eastAsia" w:ascii="宋体" w:hAnsi="宋体" w:eastAsia="宋体" w:cs="Times New Roman"/>
          <w:color w:val="auto"/>
          <w:szCs w:val="21"/>
          <w:highlight w:val="none"/>
        </w:rPr>
        <w:t>18670780978</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18684696813</w:t>
      </w:r>
    </w:p>
    <w:p w14:paraId="0ADD66B0">
      <w:pPr>
        <w:spacing w:line="360" w:lineRule="auto"/>
        <w:rPr>
          <w:rFonts w:hint="eastAsia" w:ascii="Times New Roman" w:hAnsi="Times New Roman" w:eastAsia="宋体" w:cs="Times New Roman"/>
          <w:b/>
          <w:color w:val="auto"/>
          <w:kern w:val="0"/>
          <w:highlight w:val="none"/>
        </w:rPr>
      </w:pPr>
      <w:r>
        <w:rPr>
          <w:rFonts w:hint="eastAsia" w:ascii="Times New Roman" w:hAnsi="Times New Roman" w:eastAsia="宋体" w:cs="Times New Roman"/>
          <w:b/>
          <w:color w:val="auto"/>
          <w:kern w:val="0"/>
          <w:highlight w:val="none"/>
        </w:rPr>
        <w:t>十一、联系方式</w:t>
      </w:r>
      <w:bookmarkEnd w:id="0"/>
    </w:p>
    <w:p w14:paraId="2FF678A7">
      <w:pPr>
        <w:pStyle w:val="7"/>
        <w:spacing w:line="360" w:lineRule="auto"/>
        <w:rPr>
          <w:rFonts w:hint="eastAsia" w:ascii="宋体" w:hAnsi="宋体" w:eastAsia="宋体"/>
          <w:b/>
          <w:color w:val="auto"/>
          <w:kern w:val="0"/>
          <w:szCs w:val="21"/>
          <w:highlight w:val="none"/>
        </w:rPr>
      </w:pPr>
      <w:r>
        <w:rPr>
          <w:rFonts w:hint="eastAsia" w:ascii="宋体" w:hAnsi="宋体" w:eastAsia="宋体"/>
          <w:b/>
          <w:color w:val="auto"/>
          <w:kern w:val="0"/>
          <w:szCs w:val="21"/>
          <w:highlight w:val="none"/>
        </w:rPr>
        <w:t>1、</w:t>
      </w:r>
      <w:r>
        <w:rPr>
          <w:rFonts w:ascii="宋体" w:hAnsi="宋体" w:eastAsia="宋体"/>
          <w:b/>
          <w:color w:val="auto"/>
          <w:kern w:val="0"/>
          <w:szCs w:val="21"/>
          <w:highlight w:val="none"/>
        </w:rPr>
        <w:t>采购人信息</w:t>
      </w:r>
    </w:p>
    <w:p w14:paraId="14546C69">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（1）名 称：</w:t>
      </w:r>
      <w:r>
        <w:rPr>
          <w:rFonts w:hint="eastAsia" w:ascii="宋体" w:hAnsi="宋体" w:eastAsia="宋体" w:cs="宋体"/>
          <w:color w:val="auto"/>
          <w:kern w:val="0"/>
          <w:szCs w:val="21"/>
          <w:highlight w:val="none"/>
          <w:lang w:eastAsia="zh-CN"/>
        </w:rPr>
        <w:t>龙山县人民检察院</w:t>
      </w:r>
    </w:p>
    <w:p w14:paraId="524F57E7">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（2）地 址：湖南省龙山县华塘街道办事处旁</w:t>
      </w:r>
      <w:r>
        <w:rPr>
          <w:rFonts w:hint="eastAsia" w:ascii="宋体" w:hAnsi="宋体" w:eastAsia="宋体" w:cs="宋体"/>
          <w:color w:val="auto"/>
          <w:kern w:val="0"/>
          <w:szCs w:val="21"/>
          <w:highlight w:val="none"/>
        </w:rPr>
        <w:t>龙山县人民检察院</w:t>
      </w:r>
    </w:p>
    <w:p w14:paraId="440CB90E">
      <w:pPr>
        <w:spacing w:line="360" w:lineRule="auto"/>
        <w:ind w:firstLine="480"/>
        <w:rPr>
          <w:rFonts w:hint="default" w:ascii="Times New Roman" w:hAnsi="Times New Roman" w:eastAsia="宋体" w:cs="Times New Roman"/>
          <w:color w:val="auto"/>
          <w:szCs w:val="21"/>
          <w:highlight w:val="none"/>
          <w:lang w:val="en-US" w:eastAsia="zh-CN"/>
        </w:rPr>
      </w:pPr>
      <w:r>
        <w:rPr>
          <w:rFonts w:ascii="宋体" w:hAnsi="宋体" w:eastAsia="宋体" w:cs="宋体"/>
          <w:color w:val="auto"/>
          <w:kern w:val="0"/>
          <w:szCs w:val="21"/>
          <w:highlight w:val="none"/>
        </w:rPr>
        <w:t>（3）联系人：</w:t>
      </w:r>
      <w:r>
        <w:rPr>
          <w:rFonts w:hint="eastAsia" w:ascii="宋体" w:hAnsi="宋体" w:eastAsia="宋体" w:cs="宋体"/>
          <w:color w:val="auto"/>
          <w:kern w:val="0"/>
          <w:szCs w:val="21"/>
          <w:highlight w:val="none"/>
          <w:lang w:val="en-US" w:eastAsia="zh-CN"/>
        </w:rPr>
        <w:t>黄先生</w:t>
      </w:r>
    </w:p>
    <w:p w14:paraId="56C2255E">
      <w:pPr>
        <w:spacing w:line="360" w:lineRule="auto"/>
        <w:ind w:firstLine="480"/>
        <w:rPr>
          <w:rFonts w:hint="default"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ascii="宋体" w:hAnsi="宋体" w:eastAsia="宋体" w:cs="宋体"/>
          <w:color w:val="auto"/>
          <w:kern w:val="0"/>
          <w:szCs w:val="21"/>
          <w:highlight w:val="none"/>
        </w:rPr>
        <w:t>）电 话：</w:t>
      </w:r>
      <w:r>
        <w:rPr>
          <w:rFonts w:hint="eastAsia" w:ascii="宋体" w:hAnsi="宋体" w:eastAsia="宋体" w:cs="宋体"/>
          <w:color w:val="auto"/>
          <w:kern w:val="0"/>
          <w:szCs w:val="21"/>
          <w:highlight w:val="none"/>
          <w:lang w:val="en-US" w:eastAsia="zh-CN"/>
        </w:rPr>
        <w:t>15274350201</w:t>
      </w:r>
    </w:p>
    <w:p w14:paraId="722FB80E">
      <w:pPr>
        <w:spacing w:line="360" w:lineRule="auto"/>
        <w:ind w:firstLine="480"/>
        <w:rPr>
          <w:rFonts w:hint="eastAsia"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ascii="宋体" w:hAnsi="宋体" w:eastAsia="宋体" w:cs="宋体"/>
          <w:color w:val="auto"/>
          <w:kern w:val="0"/>
          <w:szCs w:val="21"/>
          <w:highlight w:val="none"/>
        </w:rPr>
        <w:t>）电子邮箱：</w:t>
      </w:r>
      <w:r>
        <w:rPr>
          <w:rFonts w:hint="eastAsia" w:ascii="宋体" w:hAnsi="宋体" w:eastAsia="宋体" w:cs="宋体"/>
          <w:color w:val="auto"/>
          <w:kern w:val="0"/>
          <w:szCs w:val="21"/>
          <w:highlight w:val="none"/>
          <w:lang w:val="en-US" w:eastAsia="zh-CN"/>
        </w:rPr>
        <w:t>/</w:t>
      </w:r>
    </w:p>
    <w:p w14:paraId="4853DB07">
      <w:pPr>
        <w:ind w:firstLine="527" w:firstLineChars="250"/>
        <w:rPr>
          <w:rFonts w:ascii="Times New Roman" w:hAnsi="Times New Roman" w:eastAsia="宋体" w:cs="Times New Roman"/>
          <w:b/>
          <w:color w:val="auto"/>
          <w:kern w:val="0"/>
          <w:highlight w:val="none"/>
        </w:rPr>
      </w:pPr>
      <w:r>
        <w:rPr>
          <w:rFonts w:ascii="Times New Roman" w:hAnsi="Times New Roman" w:eastAsia="宋体" w:cs="Times New Roman"/>
          <w:b/>
          <w:color w:val="auto"/>
          <w:kern w:val="0"/>
          <w:highlight w:val="none"/>
        </w:rPr>
        <w:t>2、采购代理机构信息</w:t>
      </w:r>
    </w:p>
    <w:p w14:paraId="2471BFEF">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（1）名 称：</w:t>
      </w:r>
      <w:r>
        <w:rPr>
          <w:rFonts w:hint="eastAsia" w:ascii="宋体" w:hAnsi="宋体" w:eastAsia="宋体" w:cs="宋体"/>
          <w:color w:val="auto"/>
          <w:kern w:val="0"/>
          <w:szCs w:val="21"/>
          <w:highlight w:val="none"/>
          <w:lang w:eastAsia="zh-CN"/>
        </w:rPr>
        <w:t>长沙圆圈项目管理有限公司</w:t>
      </w:r>
    </w:p>
    <w:p w14:paraId="1DC13EC5">
      <w:pPr>
        <w:spacing w:line="360" w:lineRule="auto"/>
        <w:ind w:firstLine="480"/>
        <w:rPr>
          <w:rFonts w:hint="eastAsia" w:ascii="宋体" w:hAnsi="宋体" w:eastAsia="宋体" w:cs="宋体"/>
          <w:color w:val="auto"/>
          <w:kern w:val="0"/>
          <w:szCs w:val="21"/>
          <w:highlight w:val="none"/>
        </w:rPr>
      </w:pPr>
      <w:r>
        <w:rPr>
          <w:rFonts w:ascii="宋体" w:hAnsi="宋体" w:eastAsia="宋体" w:cs="宋体"/>
          <w:color w:val="auto"/>
          <w:kern w:val="0"/>
          <w:szCs w:val="21"/>
          <w:highlight w:val="none"/>
        </w:rPr>
        <w:t>（2）地 址：</w:t>
      </w:r>
      <w:r>
        <w:rPr>
          <w:rFonts w:hint="eastAsia" w:ascii="宋体" w:hAnsi="宋体" w:eastAsia="宋体" w:cs="宋体"/>
          <w:color w:val="auto"/>
          <w:kern w:val="0"/>
          <w:szCs w:val="21"/>
          <w:highlight w:val="none"/>
        </w:rPr>
        <w:t>长沙市天心区金盆岭街道芙蓉中路三段410号兴威名城A座504</w:t>
      </w:r>
    </w:p>
    <w:p w14:paraId="0FBE42A7">
      <w:pPr>
        <w:spacing w:line="360" w:lineRule="auto"/>
        <w:ind w:firstLine="480"/>
        <w:rPr>
          <w:rFonts w:hint="default"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（3）联系人：</w:t>
      </w:r>
      <w:r>
        <w:rPr>
          <w:rFonts w:hint="eastAsia" w:ascii="Times New Roman" w:hAnsi="Times New Roman" w:eastAsia="宋体" w:cs="Times New Roman"/>
          <w:color w:val="auto"/>
          <w:szCs w:val="21"/>
          <w:highlight w:val="none"/>
          <w:lang w:eastAsia="zh-CN"/>
        </w:rPr>
        <w:t>易媛媛、</w:t>
      </w:r>
      <w:r>
        <w:rPr>
          <w:rFonts w:hint="eastAsia" w:cs="Times New Roman"/>
          <w:color w:val="auto"/>
          <w:szCs w:val="21"/>
          <w:highlight w:val="none"/>
          <w:lang w:val="en-US" w:eastAsia="zh-CN"/>
        </w:rPr>
        <w:t>周阳</w:t>
      </w:r>
    </w:p>
    <w:p w14:paraId="3E90839E">
      <w:pPr>
        <w:spacing w:line="360" w:lineRule="auto"/>
        <w:ind w:firstLine="480"/>
        <w:rPr>
          <w:rFonts w:hint="default"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（4）邮 编：</w:t>
      </w:r>
      <w:r>
        <w:rPr>
          <w:rFonts w:hint="eastAsia" w:ascii="宋体" w:hAnsi="宋体" w:eastAsia="宋体" w:cs="宋体"/>
          <w:color w:val="auto"/>
          <w:kern w:val="0"/>
          <w:szCs w:val="21"/>
          <w:highlight w:val="none"/>
          <w:lang w:val="en-US" w:eastAsia="zh-CN"/>
        </w:rPr>
        <w:t>410000</w:t>
      </w:r>
    </w:p>
    <w:p w14:paraId="184696EB">
      <w:pPr>
        <w:spacing w:line="360" w:lineRule="auto"/>
        <w:ind w:firstLine="480"/>
        <w:rPr>
          <w:rFonts w:hint="eastAsia" w:ascii="宋体" w:hAnsi="宋体" w:eastAsia="宋体" w:cs="Times New Roman"/>
          <w:color w:val="auto"/>
          <w:szCs w:val="21"/>
          <w:highlight w:val="none"/>
        </w:rPr>
      </w:pPr>
      <w:r>
        <w:rPr>
          <w:rFonts w:ascii="宋体" w:hAnsi="宋体" w:eastAsia="宋体" w:cs="宋体"/>
          <w:color w:val="auto"/>
          <w:kern w:val="0"/>
          <w:szCs w:val="21"/>
          <w:highlight w:val="none"/>
        </w:rPr>
        <w:t>（5）电 话：</w:t>
      </w:r>
      <w:r>
        <w:rPr>
          <w:rFonts w:hint="eastAsia" w:ascii="宋体" w:hAnsi="宋体" w:eastAsia="宋体" w:cs="Times New Roman"/>
          <w:color w:val="auto"/>
          <w:szCs w:val="21"/>
          <w:highlight w:val="none"/>
        </w:rPr>
        <w:t>18670780978</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18684696813</w:t>
      </w:r>
    </w:p>
    <w:p w14:paraId="192F4AA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E84A2F"/>
    <w:rsid w:val="06E84A2F"/>
    <w:rsid w:val="390758BD"/>
    <w:rsid w:val="5AAE5CD6"/>
    <w:rsid w:val="67DB76C5"/>
    <w:rsid w:val="D4AB4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null3"/>
    <w:qFormat/>
    <w:uiPriority w:val="0"/>
    <w:rPr>
      <w:rFonts w:hint="eastAsia" w:ascii="Calibri" w:hAnsi="Calibri" w:eastAsia="宋体" w:cs="Times New Roman"/>
      <w:lang w:val="en-US" w:eastAsia="zh-Hans"/>
    </w:rPr>
  </w:style>
  <w:style w:type="paragraph" w:customStyle="1" w:styleId="7">
    <w:name w:val="样式 小四 行距: 1.5 倍行距"/>
    <w:qFormat/>
    <w:uiPriority w:val="0"/>
    <w:pPr>
      <w:widowControl w:val="0"/>
      <w:ind w:firstLine="480"/>
      <w:jc w:val="both"/>
    </w:pPr>
    <w:rPr>
      <w:rFonts w:ascii="Times New Roman" w:hAnsi="Times New Roman" w:eastAsia="宋体" w:cs="宋体"/>
      <w:kern w:val="2"/>
      <w:sz w:val="21"/>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2384</Words>
  <Characters>2584</Characters>
  <Lines>0</Lines>
  <Paragraphs>0</Paragraphs>
  <TotalTime>3</TotalTime>
  <ScaleCrop>false</ScaleCrop>
  <LinksUpToDate>false</LinksUpToDate>
  <CharactersWithSpaces>2623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2026-04-08T15:19:00Z</dcterms:created>
  <dc:creator>Administrator</dc:creator>
  <cp:lastModifiedBy>黄顺祥</cp:lastModifiedBy>
  <dcterms:modified xsi:type="dcterms:W3CDTF">2026-04-08T09:18:57Z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6BCBB86F9A374F0289B3ED05858EAC8A_13</vt:lpwstr>
  </property>
  <property fmtid="{D5CDD505-2E9C-101B-9397-08002B2CF9AE}" pid="4" name="KSOTemplateDocerSaveRecord">
    <vt:lpwstr>eyJoZGlkIjoiNWY1ZWVmNDIzZDc0NTgzYzcwYmUzNWEwNThlYWY0YjUiLCJ1c2VySWQiOiIyMDM2NzQ5MTQifQ==</vt:lpwstr>
  </property>
</Properties>
</file>