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3B697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6"/>
          <w:szCs w:val="36"/>
          <w:lang w:eastAsia="zh-CN"/>
        </w:rPr>
        <w:t>龙山县人民检察院图书室改造项目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6"/>
          <w:szCs w:val="36"/>
        </w:rPr>
        <w:t>中标（成交）结果公告</w:t>
      </w:r>
    </w:p>
    <w:p w14:paraId="3D298BD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40" w:lineRule="auto"/>
        <w:ind w:left="0" w:right="0"/>
        <w:jc w:val="left"/>
        <w:rPr>
          <w:rStyle w:val="10"/>
          <w:b/>
          <w:bCs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65FAF4C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240" w:lineRule="auto"/>
        <w:ind w:left="0" w:right="0"/>
        <w:jc w:val="left"/>
        <w:rPr>
          <w:rStyle w:val="10"/>
          <w:b/>
          <w:bCs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61BBC82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left"/>
        <w:rPr>
          <w:rFonts w:hint="default" w:eastAsia="宋体"/>
          <w:b w:val="0"/>
          <w:bCs w:val="0"/>
          <w:sz w:val="21"/>
          <w:szCs w:val="21"/>
          <w:lang w:val="en-US" w:eastAsia="zh-CN"/>
        </w:rPr>
      </w:pPr>
      <w:r>
        <w:rPr>
          <w:rStyle w:val="10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一、项目编号：</w:t>
      </w:r>
      <w:r>
        <w:rPr>
          <w:rStyle w:val="10"/>
          <w:rFonts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CSYQ-20250</w:t>
      </w:r>
      <w:r>
        <w:rPr>
          <w:rStyle w:val="10"/>
          <w:rFonts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51</w:t>
      </w:r>
    </w:p>
    <w:p w14:paraId="07E7DE9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left"/>
        <w:rPr>
          <w:rFonts w:hint="eastAsia" w:eastAsia="宋体"/>
          <w:b w:val="0"/>
          <w:bCs w:val="0"/>
          <w:sz w:val="21"/>
          <w:szCs w:val="21"/>
          <w:lang w:eastAsia="zh-CN"/>
        </w:rPr>
      </w:pPr>
      <w:r>
        <w:rPr>
          <w:rStyle w:val="10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二、项目名称：</w:t>
      </w:r>
      <w:r>
        <w:rPr>
          <w:rStyle w:val="10"/>
          <w:rFonts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龙山县人民检察院图书室改造项目</w:t>
      </w:r>
    </w:p>
    <w:p w14:paraId="70ED73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left"/>
        <w:rPr>
          <w:b w:val="0"/>
          <w:bCs w:val="0"/>
          <w:sz w:val="21"/>
          <w:szCs w:val="21"/>
        </w:rPr>
      </w:pPr>
      <w:r>
        <w:rPr>
          <w:rStyle w:val="10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三、</w:t>
      </w:r>
      <w:r>
        <w:rPr>
          <w:rStyle w:val="10"/>
          <w:rFonts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中标（成交）信息</w:t>
      </w:r>
    </w:p>
    <w:tbl>
      <w:tblPr>
        <w:tblStyle w:val="8"/>
        <w:tblW w:w="9079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86"/>
        <w:gridCol w:w="5380"/>
        <w:gridCol w:w="1913"/>
      </w:tblGrid>
      <w:tr w14:paraId="5554332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3" w:hRule="atLeast"/>
          <w:tblHeader/>
          <w:jc w:val="center"/>
        </w:trPr>
        <w:tc>
          <w:tcPr>
            <w:tcW w:w="178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9A34D0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供应商名称</w:t>
            </w:r>
          </w:p>
        </w:tc>
        <w:tc>
          <w:tcPr>
            <w:tcW w:w="53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0E2AF9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供应商地址</w:t>
            </w:r>
          </w:p>
        </w:tc>
        <w:tc>
          <w:tcPr>
            <w:tcW w:w="1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D26B86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中标（成交）金额</w:t>
            </w:r>
          </w:p>
        </w:tc>
      </w:tr>
      <w:tr w14:paraId="24C5311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2" w:hRule="atLeast"/>
          <w:jc w:val="center"/>
        </w:trPr>
        <w:tc>
          <w:tcPr>
            <w:tcW w:w="178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6D0F2B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湖南华邦建设有限公司</w:t>
            </w:r>
          </w:p>
        </w:tc>
        <w:tc>
          <w:tcPr>
            <w:tcW w:w="53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0BE00A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湖南省岳阳经济技术开发区监申桥路599号</w:t>
            </w:r>
          </w:p>
        </w:tc>
        <w:tc>
          <w:tcPr>
            <w:tcW w:w="191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F4D487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255390.00元</w:t>
            </w:r>
          </w:p>
        </w:tc>
      </w:tr>
    </w:tbl>
    <w:p w14:paraId="1858DB0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left"/>
        <w:rPr>
          <w:b w:val="0"/>
          <w:bCs w:val="0"/>
          <w:sz w:val="21"/>
          <w:szCs w:val="21"/>
        </w:rPr>
      </w:pPr>
      <w:r>
        <w:rPr>
          <w:rStyle w:val="10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四、主要标的信息</w:t>
      </w:r>
    </w:p>
    <w:tbl>
      <w:tblPr>
        <w:tblStyle w:val="8"/>
        <w:tblW w:w="915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01"/>
        <w:gridCol w:w="1313"/>
        <w:gridCol w:w="1314"/>
        <w:gridCol w:w="1314"/>
        <w:gridCol w:w="1314"/>
      </w:tblGrid>
      <w:tr w14:paraId="48B0C3D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7" w:hRule="atLeast"/>
          <w:tblHeader/>
          <w:jc w:val="center"/>
        </w:trPr>
        <w:tc>
          <w:tcPr>
            <w:tcW w:w="464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60C6FC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采购标的</w:t>
            </w:r>
          </w:p>
        </w:tc>
        <w:tc>
          <w:tcPr>
            <w:tcW w:w="112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AEDA94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服务范围</w:t>
            </w:r>
          </w:p>
        </w:tc>
        <w:tc>
          <w:tcPr>
            <w:tcW w:w="112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DDE8A7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服务要求</w:t>
            </w:r>
          </w:p>
        </w:tc>
        <w:tc>
          <w:tcPr>
            <w:tcW w:w="112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8B6F6E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服务时间</w:t>
            </w:r>
          </w:p>
        </w:tc>
        <w:tc>
          <w:tcPr>
            <w:tcW w:w="112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D73259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服务标准</w:t>
            </w:r>
          </w:p>
        </w:tc>
      </w:tr>
      <w:tr w14:paraId="15CF28E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  <w:jc w:val="center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19C3EF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龙山县人民检察院图书室改造项目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DA82CB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详见磋商文件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CD5BA6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详见磋商文件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0F95CC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详见磋商文件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39288B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详见磋商文件</w:t>
            </w:r>
          </w:p>
        </w:tc>
      </w:tr>
    </w:tbl>
    <w:p w14:paraId="66C395C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left"/>
        <w:rPr>
          <w:b w:val="0"/>
          <w:bCs w:val="0"/>
          <w:sz w:val="21"/>
          <w:szCs w:val="21"/>
        </w:rPr>
      </w:pPr>
      <w:r>
        <w:rPr>
          <w:rStyle w:val="10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五、评审专家（单一来源采购人员）名单：</w:t>
      </w:r>
    </w:p>
    <w:p w14:paraId="5282ABA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480"/>
        <w:jc w:val="both"/>
        <w:rPr>
          <w:rFonts w:hint="eastAsia" w:eastAsia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肖琳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刘革建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何玉明</w:t>
      </w:r>
    </w:p>
    <w:p w14:paraId="0ADD1D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left"/>
        <w:rPr>
          <w:b w:val="0"/>
          <w:bCs w:val="0"/>
          <w:sz w:val="21"/>
          <w:szCs w:val="21"/>
        </w:rPr>
      </w:pPr>
      <w:r>
        <w:rPr>
          <w:rStyle w:val="10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六、</w:t>
      </w:r>
      <w:r>
        <w:rPr>
          <w:rStyle w:val="10"/>
          <w:rFonts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中标（成交）候选（前三名）评审结果</w:t>
      </w:r>
      <w:r>
        <w:rPr>
          <w:rStyle w:val="10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：</w:t>
      </w:r>
    </w:p>
    <w:tbl>
      <w:tblPr>
        <w:tblStyle w:val="8"/>
        <w:tblW w:w="9258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6"/>
        <w:gridCol w:w="4815"/>
        <w:gridCol w:w="3417"/>
      </w:tblGrid>
      <w:tr w14:paraId="2BAE9F5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  <w:tblHeader/>
          <w:jc w:val="center"/>
        </w:trPr>
        <w:tc>
          <w:tcPr>
            <w:tcW w:w="102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B4419E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排序</w:t>
            </w:r>
          </w:p>
        </w:tc>
        <w:tc>
          <w:tcPr>
            <w:tcW w:w="481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4BC35E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候选人名称</w:t>
            </w:r>
          </w:p>
        </w:tc>
        <w:tc>
          <w:tcPr>
            <w:tcW w:w="341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EECF95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评审结果（综合评分法填写评审得分,最低评标价法填写最终报价）</w:t>
            </w:r>
          </w:p>
        </w:tc>
      </w:tr>
      <w:tr w14:paraId="3D9C896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  <w:jc w:val="center"/>
        </w:trPr>
        <w:tc>
          <w:tcPr>
            <w:tcW w:w="102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998FAE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81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2CBB700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湖南华邦建设有限公司</w:t>
            </w:r>
          </w:p>
        </w:tc>
        <w:tc>
          <w:tcPr>
            <w:tcW w:w="341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3A8C5F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91.5</w:t>
            </w:r>
          </w:p>
        </w:tc>
      </w:tr>
      <w:tr w14:paraId="4509FB7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102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FB36E3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81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4CFA510">
            <w:pPr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兴能电力建设有限公司</w:t>
            </w:r>
          </w:p>
        </w:tc>
        <w:tc>
          <w:tcPr>
            <w:tcW w:w="341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735CD12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78.87</w:t>
            </w:r>
          </w:p>
        </w:tc>
      </w:tr>
      <w:tr w14:paraId="66BBBC6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  <w:jc w:val="center"/>
        </w:trPr>
        <w:tc>
          <w:tcPr>
            <w:tcW w:w="102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52A783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81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B0097D8">
            <w:pPr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湖南民晟建设有限公司</w:t>
            </w:r>
          </w:p>
        </w:tc>
        <w:tc>
          <w:tcPr>
            <w:tcW w:w="341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noWrap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50347D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78.75</w:t>
            </w:r>
          </w:p>
        </w:tc>
      </w:tr>
    </w:tbl>
    <w:p w14:paraId="18323C9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left"/>
        <w:rPr>
          <w:b w:val="0"/>
          <w:bCs w:val="0"/>
          <w:sz w:val="21"/>
          <w:szCs w:val="21"/>
        </w:rPr>
      </w:pPr>
      <w:r>
        <w:rPr>
          <w:rStyle w:val="10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七、公告期限</w:t>
      </w:r>
    </w:p>
    <w:p w14:paraId="49ABEFAE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自本公告发布之日起1个工作日。</w:t>
      </w:r>
    </w:p>
    <w:p w14:paraId="7763CFF7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已参与本项目采购活动的供应商认为该中标（成交）结果和采购过程等使自己的权益受到损害的，可以自本公告期限届满之日（自本公告发布之日起至第2个工作日止）起7个工作日内，以书面形式向采购人、采购代理机构提出质疑。</w:t>
      </w:r>
    </w:p>
    <w:p w14:paraId="2CC5DF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left"/>
        <w:rPr>
          <w:b w:val="0"/>
          <w:bCs w:val="0"/>
          <w:sz w:val="21"/>
          <w:szCs w:val="21"/>
        </w:rPr>
      </w:pPr>
      <w:r>
        <w:rPr>
          <w:rStyle w:val="10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八、其他补充事宜</w:t>
      </w:r>
    </w:p>
    <w:p w14:paraId="2803DD2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0"/>
        <w:jc w:val="both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无。</w:t>
      </w:r>
    </w:p>
    <w:p w14:paraId="42FE01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left"/>
        <w:rPr>
          <w:b w:val="0"/>
          <w:bCs w:val="0"/>
          <w:sz w:val="21"/>
          <w:szCs w:val="21"/>
        </w:rPr>
      </w:pPr>
      <w:r>
        <w:rPr>
          <w:rStyle w:val="10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九、凡对本次公告内容提出询问，请按以下方式联系。</w:t>
      </w:r>
    </w:p>
    <w:p w14:paraId="56A33A5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left"/>
        <w:rPr>
          <w:b w:val="0"/>
          <w:bCs w:val="0"/>
          <w:sz w:val="21"/>
          <w:szCs w:val="21"/>
        </w:rPr>
      </w:pPr>
      <w:r>
        <w:rPr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</w:rPr>
        <w:t>1.采购人信息</w:t>
      </w:r>
    </w:p>
    <w:p w14:paraId="721E7A9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0"/>
        <w:jc w:val="both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名称：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龙山县人民检察院</w:t>
      </w:r>
    </w:p>
    <w:p w14:paraId="1352D63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0"/>
        <w:jc w:val="both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地址：湖南省龙山县华塘街道办事处旁龙山县人民检察院</w:t>
      </w:r>
    </w:p>
    <w:p w14:paraId="308C293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0"/>
        <w:jc w:val="both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联系方式：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15274350201</w:t>
      </w:r>
    </w:p>
    <w:p w14:paraId="35F63F1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left"/>
        <w:rPr>
          <w:b w:val="0"/>
          <w:bCs w:val="0"/>
          <w:sz w:val="21"/>
          <w:szCs w:val="21"/>
        </w:rPr>
      </w:pPr>
      <w:r>
        <w:rPr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</w:rPr>
        <w:t>2.采购代理机构信息</w:t>
      </w:r>
    </w:p>
    <w:p w14:paraId="713F28A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0"/>
        <w:jc w:val="both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名称：长沙圆圈项目管理有限公司</w:t>
      </w:r>
    </w:p>
    <w:p w14:paraId="3EBEB357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0"/>
        <w:jc w:val="both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地址：长沙市天心区金盆岭街道芙蓉中路三段410号兴威名城A座504</w:t>
      </w:r>
    </w:p>
    <w:p w14:paraId="2936EB9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0"/>
        <w:jc w:val="both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联系方式：18670780978</w:t>
      </w:r>
    </w:p>
    <w:p w14:paraId="444E002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/>
        <w:jc w:val="left"/>
        <w:rPr>
          <w:b w:val="0"/>
          <w:bCs w:val="0"/>
          <w:sz w:val="21"/>
          <w:szCs w:val="21"/>
        </w:rPr>
      </w:pPr>
      <w:r>
        <w:rPr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</w:rPr>
        <w:t>3.项目联系方式</w:t>
      </w:r>
      <w:bookmarkStart w:id="0" w:name="_GoBack"/>
      <w:bookmarkEnd w:id="0"/>
    </w:p>
    <w:p w14:paraId="2E20CF8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0"/>
        <w:jc w:val="both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项目联系人：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周阳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、易媛媛</w:t>
      </w:r>
    </w:p>
    <w:p w14:paraId="0561F08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0"/>
        <w:jc w:val="both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电话：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18684696813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、18670780978</w:t>
      </w:r>
    </w:p>
    <w:p w14:paraId="7CA5781E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0"/>
        <w:jc w:val="righ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龙山县人民检察院</w:t>
      </w:r>
    </w:p>
    <w:p w14:paraId="561E5D7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60" w:lineRule="auto"/>
        <w:ind w:left="0" w:right="0" w:firstLine="0"/>
        <w:jc w:val="righ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2025年0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22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B73F80"/>
    <w:rsid w:val="2648171C"/>
    <w:rsid w:val="2B6861CE"/>
    <w:rsid w:val="3BF94372"/>
    <w:rsid w:val="41B73F80"/>
    <w:rsid w:val="46893679"/>
    <w:rsid w:val="6421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4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5"/>
    <w:qFormat/>
    <w:uiPriority w:val="0"/>
    <w:pPr>
      <w:autoSpaceDE w:val="0"/>
      <w:autoSpaceDN w:val="0"/>
      <w:adjustRightInd w:val="0"/>
      <w:ind w:firstLine="420"/>
      <w:jc w:val="left"/>
    </w:pPr>
    <w:rPr>
      <w:rFonts w:ascii="Calibri" w:hAnsi="Calibri"/>
      <w:kern w:val="0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608</Words>
  <Characters>691</Characters>
  <Lines>0</Lines>
  <Paragraphs>0</Paragraphs>
  <TotalTime>0</TotalTime>
  <ScaleCrop>false</ScaleCrop>
  <LinksUpToDate>false</LinksUpToDate>
  <CharactersWithSpaces>691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2025-07-15T08:53:00Z</dcterms:created>
  <dc:creator>周打爆</dc:creator>
  <cp:lastModifiedBy>Administrator</cp:lastModifiedBy>
  <dcterms:modified xsi:type="dcterms:W3CDTF">2025-08-22T07:51:31Z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2680A1EFDA004B87B33DBD5938930CA0_13</vt:lpwstr>
  </property>
  <property fmtid="{D5CDD505-2E9C-101B-9397-08002B2CF9AE}" pid="4" name="KSOTemplateDocerSaveRecord">
    <vt:lpwstr>eyJoZGlkIjoiN2ZlOTQwZDQ5MzEzYzRjNWY0NzFkZGMyNjJjNTEzOGYiLCJ1c2VySWQiOiIxNDgyMDYwMzUyIn0=</vt:lpwstr>
  </property>
</Properties>
</file>